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C378" w14:textId="77777777" w:rsidR="005A3525" w:rsidRPr="00A11F41" w:rsidRDefault="005A3525" w:rsidP="004B4FB5">
      <w:pPr>
        <w:rPr>
          <w:rFonts w:asciiTheme="minorHAnsi" w:hAnsiTheme="minorHAnsi" w:cstheme="minorHAnsi"/>
          <w:sz w:val="22"/>
          <w:szCs w:val="22"/>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4286"/>
        <w:gridCol w:w="4248"/>
      </w:tblGrid>
      <w:tr w:rsidR="005A3525" w:rsidRPr="00A11F41" w14:paraId="46B8DE74" w14:textId="77777777" w:rsidTr="193F8DD0">
        <w:tc>
          <w:tcPr>
            <w:tcW w:w="4428" w:type="dxa"/>
            <w:shd w:val="clear" w:color="auto" w:fill="auto"/>
          </w:tcPr>
          <w:p w14:paraId="2B7C9428" w14:textId="29A30708" w:rsidR="005A3525" w:rsidRPr="00A11F41" w:rsidRDefault="7F73DE4A" w:rsidP="193F8DD0">
            <w:pPr>
              <w:rPr>
                <w:rFonts w:asciiTheme="minorHAnsi" w:hAnsiTheme="minorHAnsi" w:cstheme="minorBidi"/>
                <w:sz w:val="22"/>
                <w:szCs w:val="22"/>
              </w:rPr>
            </w:pPr>
            <w:r w:rsidRPr="193F8DD0">
              <w:rPr>
                <w:rFonts w:asciiTheme="minorHAnsi" w:hAnsiTheme="minorHAnsi" w:cstheme="minorBidi"/>
                <w:b/>
                <w:bCs/>
                <w:color w:val="333399"/>
                <w:sz w:val="22"/>
                <w:szCs w:val="22"/>
              </w:rPr>
              <w:t xml:space="preserve">Policy </w:t>
            </w:r>
            <w:r w:rsidR="44787816" w:rsidRPr="193F8DD0">
              <w:rPr>
                <w:rFonts w:asciiTheme="minorHAnsi" w:hAnsiTheme="minorHAnsi" w:cstheme="minorBidi"/>
                <w:b/>
                <w:bCs/>
                <w:color w:val="333399"/>
                <w:sz w:val="22"/>
                <w:szCs w:val="22"/>
              </w:rPr>
              <w:t>Created</w:t>
            </w:r>
            <w:r w:rsidRPr="193F8DD0">
              <w:rPr>
                <w:rFonts w:asciiTheme="minorHAnsi" w:hAnsiTheme="minorHAnsi" w:cstheme="minorBidi"/>
                <w:b/>
                <w:bCs/>
                <w:color w:val="333399"/>
                <w:sz w:val="22"/>
                <w:szCs w:val="22"/>
              </w:rPr>
              <w:t>:</w:t>
            </w:r>
            <w:r w:rsidR="00A11F41" w:rsidRPr="193F8DD0">
              <w:rPr>
                <w:rFonts w:asciiTheme="minorHAnsi" w:hAnsiTheme="minorHAnsi" w:cstheme="minorBidi"/>
                <w:b/>
                <w:bCs/>
                <w:color w:val="333399"/>
                <w:sz w:val="22"/>
                <w:szCs w:val="22"/>
              </w:rPr>
              <w:t xml:space="preserve"> </w:t>
            </w:r>
            <w:r w:rsidR="00A11F41" w:rsidRPr="193F8DD0">
              <w:rPr>
                <w:rFonts w:asciiTheme="minorHAnsi" w:hAnsiTheme="minorHAnsi" w:cstheme="minorBidi"/>
                <w:sz w:val="22"/>
                <w:szCs w:val="22"/>
              </w:rPr>
              <w:t>12/28/2023</w:t>
            </w:r>
          </w:p>
        </w:tc>
        <w:tc>
          <w:tcPr>
            <w:tcW w:w="4428" w:type="dxa"/>
            <w:shd w:val="clear" w:color="auto" w:fill="auto"/>
          </w:tcPr>
          <w:p w14:paraId="654C99E5" w14:textId="77777777" w:rsidR="005A3525" w:rsidRPr="00A11F41" w:rsidRDefault="005A3525" w:rsidP="004B4FB5">
            <w:pPr>
              <w:rPr>
                <w:rFonts w:asciiTheme="minorHAnsi" w:hAnsiTheme="minorHAnsi" w:cstheme="minorHAnsi"/>
                <w:sz w:val="22"/>
                <w:szCs w:val="22"/>
              </w:rPr>
            </w:pPr>
            <w:r w:rsidRPr="00A11F41">
              <w:rPr>
                <w:rFonts w:asciiTheme="minorHAnsi" w:hAnsiTheme="minorHAnsi" w:cstheme="minorHAnsi"/>
                <w:b/>
                <w:color w:val="333399"/>
                <w:sz w:val="22"/>
                <w:szCs w:val="22"/>
              </w:rPr>
              <w:t>Policy Number:</w:t>
            </w:r>
            <w:r w:rsidRPr="00A11F41">
              <w:rPr>
                <w:rFonts w:asciiTheme="minorHAnsi" w:hAnsiTheme="minorHAnsi" w:cstheme="minorHAnsi"/>
                <w:sz w:val="22"/>
                <w:szCs w:val="22"/>
              </w:rPr>
              <w:t xml:space="preserve"> </w:t>
            </w:r>
          </w:p>
        </w:tc>
      </w:tr>
      <w:tr w:rsidR="005A3525" w:rsidRPr="00A11F41" w14:paraId="6F6E6E14" w14:textId="77777777" w:rsidTr="193F8DD0">
        <w:tc>
          <w:tcPr>
            <w:tcW w:w="4428" w:type="dxa"/>
            <w:shd w:val="clear" w:color="auto" w:fill="auto"/>
          </w:tcPr>
          <w:p w14:paraId="3D3AD013" w14:textId="36296ABA" w:rsidR="005A3525" w:rsidRPr="00A11F41" w:rsidRDefault="7F73DE4A" w:rsidP="193F8DD0">
            <w:pPr>
              <w:rPr>
                <w:rFonts w:asciiTheme="minorHAnsi" w:hAnsiTheme="minorHAnsi" w:cstheme="minorBidi"/>
                <w:sz w:val="22"/>
                <w:szCs w:val="22"/>
              </w:rPr>
            </w:pPr>
            <w:r w:rsidRPr="193F8DD0">
              <w:rPr>
                <w:rFonts w:asciiTheme="minorHAnsi" w:hAnsiTheme="minorHAnsi" w:cstheme="minorBidi"/>
                <w:b/>
                <w:bCs/>
                <w:color w:val="333399"/>
                <w:sz w:val="22"/>
                <w:szCs w:val="22"/>
              </w:rPr>
              <w:t>Revision/Review Date:</w:t>
            </w:r>
            <w:r w:rsidRPr="193F8DD0">
              <w:rPr>
                <w:rFonts w:asciiTheme="minorHAnsi" w:hAnsiTheme="minorHAnsi" w:cstheme="minorBidi"/>
                <w:sz w:val="22"/>
                <w:szCs w:val="22"/>
              </w:rPr>
              <w:t xml:space="preserve">  </w:t>
            </w:r>
            <w:r w:rsidR="6085CA49" w:rsidRPr="193F8DD0">
              <w:rPr>
                <w:rFonts w:asciiTheme="minorHAnsi" w:hAnsiTheme="minorHAnsi" w:cstheme="minorBidi"/>
                <w:sz w:val="22"/>
                <w:szCs w:val="22"/>
              </w:rPr>
              <w:t>4/12/2024</w:t>
            </w:r>
          </w:p>
        </w:tc>
        <w:tc>
          <w:tcPr>
            <w:tcW w:w="4428" w:type="dxa"/>
            <w:shd w:val="clear" w:color="auto" w:fill="auto"/>
          </w:tcPr>
          <w:p w14:paraId="144D2AC4" w14:textId="77777777" w:rsidR="005A3525" w:rsidRPr="00A11F41" w:rsidRDefault="005A3525" w:rsidP="004B4FB5">
            <w:pPr>
              <w:rPr>
                <w:rFonts w:asciiTheme="minorHAnsi" w:hAnsiTheme="minorHAnsi" w:cstheme="minorHAnsi"/>
                <w:sz w:val="22"/>
                <w:szCs w:val="22"/>
              </w:rPr>
            </w:pPr>
            <w:r w:rsidRPr="00A11F41">
              <w:rPr>
                <w:rFonts w:asciiTheme="minorHAnsi" w:hAnsiTheme="minorHAnsi" w:cstheme="minorHAnsi"/>
                <w:b/>
                <w:color w:val="333399"/>
                <w:sz w:val="22"/>
                <w:szCs w:val="22"/>
              </w:rPr>
              <w:t>Manual Section</w:t>
            </w:r>
            <w:r w:rsidR="00C2448E" w:rsidRPr="00A11F41">
              <w:rPr>
                <w:rFonts w:asciiTheme="minorHAnsi" w:hAnsiTheme="minorHAnsi" w:cstheme="minorHAnsi"/>
                <w:b/>
                <w:color w:val="333399"/>
                <w:sz w:val="22"/>
                <w:szCs w:val="22"/>
              </w:rPr>
              <w:t xml:space="preserve">:  </w:t>
            </w:r>
          </w:p>
        </w:tc>
      </w:tr>
      <w:tr w:rsidR="00F45917" w:rsidRPr="00A11F41" w14:paraId="6309B880" w14:textId="77777777" w:rsidTr="193F8DD0">
        <w:tc>
          <w:tcPr>
            <w:tcW w:w="8856" w:type="dxa"/>
            <w:gridSpan w:val="2"/>
            <w:shd w:val="clear" w:color="auto" w:fill="auto"/>
          </w:tcPr>
          <w:p w14:paraId="7A81DD0A" w14:textId="142A8EBC" w:rsidR="00F45917" w:rsidRPr="00A11F41" w:rsidRDefault="00F45917" w:rsidP="009977F3">
            <w:pPr>
              <w:rPr>
                <w:rFonts w:asciiTheme="minorHAnsi" w:hAnsiTheme="minorHAnsi" w:cstheme="minorHAnsi"/>
                <w:sz w:val="22"/>
                <w:szCs w:val="22"/>
              </w:rPr>
            </w:pPr>
            <w:r w:rsidRPr="00A11F41">
              <w:rPr>
                <w:rFonts w:asciiTheme="minorHAnsi" w:hAnsiTheme="minorHAnsi" w:cstheme="minorHAnsi"/>
                <w:b/>
                <w:color w:val="333399"/>
                <w:sz w:val="22"/>
                <w:szCs w:val="22"/>
              </w:rPr>
              <w:t>Effective Date:</w:t>
            </w:r>
            <w:r w:rsidRPr="00A11F41">
              <w:rPr>
                <w:rFonts w:asciiTheme="minorHAnsi" w:hAnsiTheme="minorHAnsi" w:cstheme="minorHAnsi"/>
                <w:sz w:val="22"/>
                <w:szCs w:val="22"/>
              </w:rPr>
              <w:t xml:space="preserve"> </w:t>
            </w:r>
            <w:r w:rsidR="00191390">
              <w:rPr>
                <w:rFonts w:asciiTheme="minorHAnsi" w:hAnsiTheme="minorHAnsi" w:cstheme="minorHAnsi"/>
                <w:sz w:val="22"/>
                <w:szCs w:val="22"/>
              </w:rPr>
              <w:t>12/28/2023</w:t>
            </w:r>
          </w:p>
        </w:tc>
      </w:tr>
      <w:tr w:rsidR="00F45917" w:rsidRPr="00A11F41" w14:paraId="6F7FEE9A" w14:textId="77777777" w:rsidTr="193F8DD0">
        <w:tc>
          <w:tcPr>
            <w:tcW w:w="8856" w:type="dxa"/>
            <w:gridSpan w:val="2"/>
            <w:shd w:val="clear" w:color="auto" w:fill="auto"/>
          </w:tcPr>
          <w:p w14:paraId="06F7E7B0" w14:textId="77777777" w:rsidR="00F45917" w:rsidRPr="00A11F41" w:rsidRDefault="00F45917" w:rsidP="004B4FB5">
            <w:pPr>
              <w:rPr>
                <w:rFonts w:asciiTheme="minorHAnsi" w:hAnsiTheme="minorHAnsi" w:cstheme="minorHAnsi"/>
                <w:sz w:val="22"/>
                <w:szCs w:val="22"/>
              </w:rPr>
            </w:pPr>
            <w:r w:rsidRPr="00A11F41">
              <w:rPr>
                <w:rFonts w:asciiTheme="minorHAnsi" w:hAnsiTheme="minorHAnsi" w:cstheme="minorHAnsi"/>
                <w:b/>
                <w:color w:val="333399"/>
                <w:sz w:val="22"/>
                <w:szCs w:val="22"/>
              </w:rPr>
              <w:t>Forms Attached:</w:t>
            </w:r>
            <w:r w:rsidRPr="00A11F41">
              <w:rPr>
                <w:rFonts w:asciiTheme="minorHAnsi" w:hAnsiTheme="minorHAnsi" w:cstheme="minorHAnsi"/>
                <w:sz w:val="22"/>
                <w:szCs w:val="22"/>
              </w:rPr>
              <w:t xml:space="preserve">  </w:t>
            </w:r>
          </w:p>
        </w:tc>
      </w:tr>
    </w:tbl>
    <w:p w14:paraId="19F17578" w14:textId="77777777" w:rsidR="005A3525" w:rsidRPr="00A11F41" w:rsidRDefault="005A3525" w:rsidP="004B4FB5">
      <w:pPr>
        <w:rPr>
          <w:rFonts w:asciiTheme="minorHAnsi" w:hAnsiTheme="minorHAnsi" w:cstheme="minorHAnsi"/>
          <w:sz w:val="22"/>
          <w:szCs w:val="22"/>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8534"/>
      </w:tblGrid>
      <w:tr w:rsidR="00F45917" w:rsidRPr="00A11F41" w14:paraId="47A4573F" w14:textId="77777777">
        <w:tc>
          <w:tcPr>
            <w:tcW w:w="8856" w:type="dxa"/>
            <w:shd w:val="clear" w:color="auto" w:fill="auto"/>
          </w:tcPr>
          <w:p w14:paraId="5F34493E" w14:textId="77777777" w:rsidR="000F4B80" w:rsidRPr="00A11F41" w:rsidRDefault="000F4B80" w:rsidP="00F45917">
            <w:pPr>
              <w:rPr>
                <w:rFonts w:asciiTheme="minorHAnsi" w:hAnsiTheme="minorHAnsi" w:cstheme="minorHAnsi"/>
                <w:b/>
                <w:color w:val="333399"/>
                <w:sz w:val="22"/>
                <w:szCs w:val="22"/>
              </w:rPr>
            </w:pPr>
          </w:p>
          <w:p w14:paraId="73EAC8C1" w14:textId="748B7BE3" w:rsidR="004974B3" w:rsidRPr="00A11F41" w:rsidRDefault="00F45917" w:rsidP="00F45917">
            <w:pPr>
              <w:rPr>
                <w:rFonts w:asciiTheme="minorHAnsi" w:hAnsiTheme="minorHAnsi" w:cstheme="minorHAnsi"/>
                <w:sz w:val="22"/>
                <w:szCs w:val="22"/>
              </w:rPr>
            </w:pPr>
            <w:r w:rsidRPr="00A11F41">
              <w:rPr>
                <w:rFonts w:asciiTheme="minorHAnsi" w:hAnsiTheme="minorHAnsi" w:cstheme="minorHAnsi"/>
                <w:b/>
                <w:color w:val="333399"/>
                <w:sz w:val="22"/>
                <w:szCs w:val="22"/>
              </w:rPr>
              <w:t>Administrative Approval:</w:t>
            </w:r>
            <w:r w:rsidR="000F4B80" w:rsidRPr="00A11F41">
              <w:rPr>
                <w:rFonts w:asciiTheme="minorHAnsi" w:hAnsiTheme="minorHAnsi" w:cstheme="minorHAnsi"/>
                <w:sz w:val="22"/>
                <w:szCs w:val="22"/>
              </w:rPr>
              <w:t xml:space="preserve">                 </w:t>
            </w:r>
            <w:r w:rsidR="00DA2D55">
              <w:rPr>
                <w:rFonts w:asciiTheme="minorHAnsi" w:hAnsiTheme="minorHAnsi" w:cstheme="minorHAnsi"/>
                <w:sz w:val="22"/>
                <w:szCs w:val="22"/>
              </w:rPr>
              <w:t xml:space="preserve">                            </w:t>
            </w:r>
            <w:r w:rsidR="00DA2D55" w:rsidRPr="00DA2D55">
              <w:rPr>
                <w:rFonts w:asciiTheme="minorHAnsi" w:hAnsiTheme="minorHAnsi" w:cstheme="minorHAnsi"/>
                <w:i/>
                <w:iCs/>
                <w:sz w:val="22"/>
                <w:szCs w:val="22"/>
              </w:rPr>
              <w:t xml:space="preserve">Signature on File </w:t>
            </w:r>
          </w:p>
          <w:p w14:paraId="11249046" w14:textId="77777777" w:rsidR="004974B3" w:rsidRPr="00A11F41" w:rsidRDefault="000F4B80" w:rsidP="00F45917">
            <w:pPr>
              <w:rPr>
                <w:rFonts w:asciiTheme="minorHAnsi" w:hAnsiTheme="minorHAnsi" w:cstheme="minorHAnsi"/>
                <w:sz w:val="22"/>
                <w:szCs w:val="22"/>
              </w:rPr>
            </w:pPr>
            <w:r w:rsidRPr="00A11F41">
              <w:rPr>
                <w:rFonts w:asciiTheme="minorHAnsi" w:hAnsiTheme="minorHAnsi" w:cstheme="minorHAnsi"/>
                <w:sz w:val="22"/>
                <w:szCs w:val="22"/>
              </w:rPr>
              <w:t xml:space="preserve">    </w:t>
            </w:r>
            <w:r w:rsidR="004974B3" w:rsidRPr="00A11F41">
              <w:rPr>
                <w:rFonts w:asciiTheme="minorHAnsi" w:hAnsiTheme="minorHAnsi" w:cstheme="minorHAnsi"/>
                <w:sz w:val="22"/>
                <w:szCs w:val="22"/>
              </w:rPr>
              <w:t xml:space="preserve">                                         </w:t>
            </w:r>
            <w:r w:rsidRPr="00A11F41">
              <w:rPr>
                <w:rFonts w:asciiTheme="minorHAnsi" w:hAnsiTheme="minorHAnsi" w:cstheme="minorHAnsi"/>
                <w:sz w:val="22"/>
                <w:szCs w:val="22"/>
              </w:rPr>
              <w:t xml:space="preserve">                                </w:t>
            </w:r>
            <w:r w:rsidR="004974B3" w:rsidRPr="00A11F41">
              <w:rPr>
                <w:rFonts w:asciiTheme="minorHAnsi" w:hAnsiTheme="minorHAnsi" w:cstheme="minorHAnsi"/>
                <w:sz w:val="22"/>
                <w:szCs w:val="22"/>
              </w:rPr>
              <w:t xml:space="preserve"> ______________________________________</w:t>
            </w:r>
          </w:p>
          <w:p w14:paraId="42BF8028" w14:textId="77777777" w:rsidR="00F45917" w:rsidRPr="00A11F41" w:rsidRDefault="004974B3" w:rsidP="00DA052C">
            <w:pPr>
              <w:rPr>
                <w:rFonts w:asciiTheme="minorHAnsi" w:hAnsiTheme="minorHAnsi" w:cstheme="minorHAnsi"/>
                <w:sz w:val="22"/>
                <w:szCs w:val="22"/>
              </w:rPr>
            </w:pPr>
            <w:r w:rsidRPr="00A11F41">
              <w:rPr>
                <w:rFonts w:asciiTheme="minorHAnsi" w:hAnsiTheme="minorHAnsi" w:cstheme="minorHAnsi"/>
                <w:sz w:val="22"/>
                <w:szCs w:val="22"/>
              </w:rPr>
              <w:t xml:space="preserve">                                                                             </w:t>
            </w:r>
            <w:r w:rsidR="00620825" w:rsidRPr="00A11F41">
              <w:rPr>
                <w:rFonts w:asciiTheme="minorHAnsi" w:hAnsiTheme="minorHAnsi" w:cstheme="minorHAnsi"/>
                <w:sz w:val="22"/>
                <w:szCs w:val="22"/>
              </w:rPr>
              <w:t xml:space="preserve">  Chief Program Officer </w:t>
            </w:r>
            <w:r w:rsidR="0060038B" w:rsidRPr="00A11F41">
              <w:rPr>
                <w:rFonts w:asciiTheme="minorHAnsi" w:hAnsiTheme="minorHAnsi" w:cstheme="minorHAnsi"/>
                <w:sz w:val="22"/>
                <w:szCs w:val="22"/>
              </w:rPr>
              <w:t xml:space="preserve">                                                                       </w:t>
            </w:r>
            <w:r w:rsidR="00F45917" w:rsidRPr="00A11F41">
              <w:rPr>
                <w:rFonts w:asciiTheme="minorHAnsi" w:hAnsiTheme="minorHAnsi" w:cstheme="minorHAnsi"/>
                <w:sz w:val="22"/>
                <w:szCs w:val="22"/>
              </w:rPr>
              <w:t xml:space="preserve">                                                        </w:t>
            </w:r>
          </w:p>
        </w:tc>
      </w:tr>
    </w:tbl>
    <w:p w14:paraId="06B3E821" w14:textId="77777777" w:rsidR="005A3525" w:rsidRPr="00A11F41" w:rsidRDefault="005A3525" w:rsidP="004B4FB5">
      <w:pPr>
        <w:rPr>
          <w:rFonts w:asciiTheme="minorHAnsi" w:hAnsiTheme="minorHAnsi" w:cstheme="minorHAnsi"/>
          <w:sz w:val="22"/>
          <w:szCs w:val="22"/>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8534"/>
      </w:tblGrid>
      <w:tr w:rsidR="00E60D0C" w:rsidRPr="00A11F41" w14:paraId="3A417A6A" w14:textId="77777777">
        <w:tc>
          <w:tcPr>
            <w:tcW w:w="8856" w:type="dxa"/>
            <w:shd w:val="clear" w:color="auto" w:fill="auto"/>
          </w:tcPr>
          <w:p w14:paraId="3EDCDE1B" w14:textId="3D1C094D" w:rsidR="00E60D0C" w:rsidRPr="00A11F41" w:rsidRDefault="00432268" w:rsidP="009977F3">
            <w:pPr>
              <w:rPr>
                <w:rFonts w:asciiTheme="minorHAnsi" w:hAnsiTheme="minorHAnsi" w:cstheme="minorHAnsi"/>
                <w:sz w:val="22"/>
                <w:szCs w:val="22"/>
              </w:rPr>
            </w:pPr>
            <w:r w:rsidRPr="00A11F41">
              <w:rPr>
                <w:rFonts w:asciiTheme="minorHAnsi" w:hAnsiTheme="minorHAnsi" w:cstheme="minorHAnsi"/>
                <w:b/>
                <w:color w:val="333399"/>
                <w:sz w:val="22"/>
                <w:szCs w:val="22"/>
              </w:rPr>
              <w:t>Subject</w:t>
            </w:r>
            <w:r w:rsidR="00E60D0C" w:rsidRPr="00A11F41">
              <w:rPr>
                <w:rFonts w:asciiTheme="minorHAnsi" w:hAnsiTheme="minorHAnsi" w:cstheme="minorHAnsi"/>
                <w:b/>
                <w:color w:val="333399"/>
                <w:sz w:val="22"/>
                <w:szCs w:val="22"/>
              </w:rPr>
              <w:t>:</w:t>
            </w:r>
            <w:r w:rsidR="00E60D0C" w:rsidRPr="00A11F41">
              <w:rPr>
                <w:rFonts w:asciiTheme="minorHAnsi" w:hAnsiTheme="minorHAnsi" w:cstheme="minorHAnsi"/>
                <w:sz w:val="22"/>
                <w:szCs w:val="22"/>
              </w:rPr>
              <w:t xml:space="preserve"> </w:t>
            </w:r>
            <w:r w:rsidR="00A11F41" w:rsidRPr="00A11F41">
              <w:rPr>
                <w:rFonts w:asciiTheme="minorHAnsi" w:hAnsiTheme="minorHAnsi" w:cstheme="minorHAnsi"/>
                <w:sz w:val="22"/>
                <w:szCs w:val="22"/>
              </w:rPr>
              <w:t xml:space="preserve">The use of physical restraint </w:t>
            </w:r>
          </w:p>
        </w:tc>
      </w:tr>
    </w:tbl>
    <w:p w14:paraId="7D020EB8" w14:textId="77777777" w:rsidR="00E60D0C" w:rsidRPr="00A11F41" w:rsidRDefault="00E60D0C" w:rsidP="004B4FB5">
      <w:pPr>
        <w:rPr>
          <w:rFonts w:asciiTheme="minorHAnsi" w:hAnsiTheme="minorHAnsi" w:cstheme="minorHAnsi"/>
          <w:sz w:val="22"/>
          <w:szCs w:val="22"/>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8534"/>
      </w:tblGrid>
      <w:tr w:rsidR="00432268" w:rsidRPr="00A11F41" w14:paraId="19D09749" w14:textId="77777777">
        <w:trPr>
          <w:trHeight w:val="183"/>
        </w:trPr>
        <w:tc>
          <w:tcPr>
            <w:tcW w:w="8856" w:type="dxa"/>
          </w:tcPr>
          <w:p w14:paraId="52FB9D5B" w14:textId="2E338132" w:rsidR="00432268" w:rsidRPr="00A11F41" w:rsidRDefault="0044093F" w:rsidP="009977F3">
            <w:pPr>
              <w:rPr>
                <w:rFonts w:asciiTheme="minorHAnsi" w:hAnsiTheme="minorHAnsi" w:cstheme="minorHAnsi"/>
                <w:sz w:val="22"/>
                <w:szCs w:val="22"/>
              </w:rPr>
            </w:pPr>
            <w:r w:rsidRPr="00A11F41">
              <w:rPr>
                <w:rFonts w:asciiTheme="minorHAnsi" w:hAnsiTheme="minorHAnsi" w:cstheme="minorHAnsi"/>
                <w:b/>
                <w:color w:val="333399"/>
                <w:sz w:val="22"/>
                <w:szCs w:val="22"/>
              </w:rPr>
              <w:t>Scope</w:t>
            </w:r>
            <w:r w:rsidR="00432268" w:rsidRPr="00A11F41">
              <w:rPr>
                <w:rFonts w:asciiTheme="minorHAnsi" w:hAnsiTheme="minorHAnsi" w:cstheme="minorHAnsi"/>
                <w:b/>
                <w:color w:val="333399"/>
                <w:sz w:val="22"/>
                <w:szCs w:val="22"/>
              </w:rPr>
              <w:t>:</w:t>
            </w:r>
            <w:r w:rsidR="0038312B" w:rsidRPr="00A11F41">
              <w:rPr>
                <w:rFonts w:asciiTheme="minorHAnsi" w:hAnsiTheme="minorHAnsi" w:cstheme="minorHAnsi"/>
                <w:b/>
                <w:color w:val="333399"/>
                <w:sz w:val="22"/>
                <w:szCs w:val="22"/>
              </w:rPr>
              <w:t xml:space="preserve">  </w:t>
            </w:r>
            <w:r w:rsidR="00A11F41" w:rsidRPr="00A11F41">
              <w:rPr>
                <w:rFonts w:asciiTheme="minorHAnsi" w:hAnsiTheme="minorHAnsi" w:cstheme="minorHAnsi"/>
                <w:b/>
                <w:color w:val="333399"/>
                <w:sz w:val="22"/>
                <w:szCs w:val="22"/>
              </w:rPr>
              <w:t>Tradewinds Education Centers</w:t>
            </w:r>
          </w:p>
        </w:tc>
      </w:tr>
    </w:tbl>
    <w:p w14:paraId="72487C38" w14:textId="77777777" w:rsidR="00432268" w:rsidRPr="00A11F41" w:rsidRDefault="00432268" w:rsidP="004B4FB5">
      <w:pPr>
        <w:rPr>
          <w:rFonts w:asciiTheme="minorHAnsi" w:hAnsiTheme="minorHAnsi" w:cstheme="minorHAnsi"/>
          <w:sz w:val="22"/>
          <w:szCs w:val="22"/>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8534"/>
      </w:tblGrid>
      <w:tr w:rsidR="00E60D0C" w:rsidRPr="00A11F41" w14:paraId="61963835" w14:textId="77777777" w:rsidTr="193F8DD0">
        <w:tc>
          <w:tcPr>
            <w:tcW w:w="8856" w:type="dxa"/>
          </w:tcPr>
          <w:p w14:paraId="61D27318" w14:textId="3F68259D" w:rsidR="00F2398C" w:rsidRPr="00A11F41" w:rsidRDefault="4B547BF4" w:rsidP="36FD6C5E">
            <w:pPr>
              <w:pStyle w:val="ListParagraph"/>
              <w:ind w:left="0"/>
            </w:pPr>
            <w:r w:rsidRPr="193F8DD0">
              <w:rPr>
                <w:b/>
                <w:bCs/>
                <w:color w:val="333399"/>
              </w:rPr>
              <w:t xml:space="preserve">Purpose: </w:t>
            </w:r>
            <w:r w:rsidRPr="193F8DD0">
              <w:t>This policy ensures that all students and staff are safe in school and that any student who may have a behavioral crisis is free from the inappropriate use of physical restraint or seclusion.</w:t>
            </w:r>
            <w:r w:rsidR="00A11F41" w:rsidRPr="193F8DD0">
              <w:t xml:space="preserve"> </w:t>
            </w:r>
          </w:p>
        </w:tc>
      </w:tr>
    </w:tbl>
    <w:p w14:paraId="5AF736F3" w14:textId="77777777" w:rsidR="00E60D0C" w:rsidRPr="00A11F41" w:rsidRDefault="00E60D0C" w:rsidP="004B4FB5">
      <w:pPr>
        <w:rPr>
          <w:rFonts w:asciiTheme="minorHAnsi" w:hAnsiTheme="minorHAnsi" w:cstheme="minorHAnsi"/>
          <w:sz w:val="22"/>
          <w:szCs w:val="22"/>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8534"/>
      </w:tblGrid>
      <w:tr w:rsidR="00E60D0C" w:rsidRPr="00A11F41" w14:paraId="04936FBF" w14:textId="77777777" w:rsidTr="6BC38896">
        <w:tc>
          <w:tcPr>
            <w:tcW w:w="8856" w:type="dxa"/>
          </w:tcPr>
          <w:p w14:paraId="2A086C43" w14:textId="5DC276D0" w:rsidR="00A11F41" w:rsidRPr="00A11F41" w:rsidRDefault="002D104B" w:rsidP="36FD6C5E">
            <w:pPr>
              <w:pStyle w:val="ListParagraph"/>
              <w:ind w:left="0"/>
            </w:pPr>
            <w:r w:rsidRPr="6BC38896">
              <w:rPr>
                <w:b/>
                <w:bCs/>
                <w:color w:val="333399"/>
              </w:rPr>
              <w:t>Policy</w:t>
            </w:r>
            <w:r w:rsidR="00E60D0C" w:rsidRPr="6BC38896">
              <w:rPr>
                <w:b/>
                <w:bCs/>
                <w:color w:val="333399"/>
              </w:rPr>
              <w:t>:</w:t>
            </w:r>
            <w:r w:rsidR="00A11F41" w:rsidRPr="6BC38896">
              <w:t xml:space="preserve"> It is the priority of Upstate Caring Partners Tradewinds Education Center programs to promote a safe learning environment for all students and staff. We recognize that there may be emergency situations where it becomes necessary for a staff member to </w:t>
            </w:r>
            <w:r w:rsidR="6ACF20CF" w:rsidRPr="6BC38896">
              <w:t xml:space="preserve">utilize a </w:t>
            </w:r>
            <w:r w:rsidR="00A11F41" w:rsidRPr="6BC38896">
              <w:t>physical restrain</w:t>
            </w:r>
            <w:r w:rsidR="13A67D38" w:rsidRPr="6BC38896">
              <w:t>t</w:t>
            </w:r>
            <w:r w:rsidR="00A11F41" w:rsidRPr="6BC38896">
              <w:t xml:space="preserve"> when the student’s behavior poses imminent risk of serious physical harm to self or others. While timeout is recognized and referenced as an approved emergency practice</w:t>
            </w:r>
            <w:r w:rsidR="75589C42" w:rsidRPr="6BC38896">
              <w:t xml:space="preserve"> per New York State Education</w:t>
            </w:r>
            <w:r w:rsidR="00A11F41" w:rsidRPr="6BC38896">
              <w:t>, Upstate Caring Partners prohibits the use of timeout procedures.  As a result, there will be no reference to timeout use within this policy and procedure.</w:t>
            </w:r>
          </w:p>
          <w:p w14:paraId="2867D50B" w14:textId="5A7BAB49" w:rsidR="00A11F41" w:rsidRPr="00A11F41" w:rsidRDefault="00A11F41" w:rsidP="23EC443E">
            <w:pPr>
              <w:spacing w:after="160" w:line="259" w:lineRule="auto"/>
              <w:contextualSpacing/>
              <w:rPr>
                <w:rFonts w:asciiTheme="minorHAnsi" w:eastAsiaTheme="minorEastAsia" w:hAnsiTheme="minorHAnsi" w:cstheme="minorBidi"/>
                <w:sz w:val="22"/>
                <w:szCs w:val="22"/>
              </w:rPr>
            </w:pPr>
            <w:r w:rsidRPr="14C600A5">
              <w:rPr>
                <w:rFonts w:asciiTheme="minorHAnsi" w:eastAsiaTheme="minorEastAsia" w:hAnsiTheme="minorHAnsi" w:cstheme="minorBidi"/>
                <w:sz w:val="22"/>
                <w:szCs w:val="22"/>
              </w:rPr>
              <w:t>Upstate Caring Partners does not condone the use of restraint or seclusion when responding to student behavior that</w:t>
            </w:r>
            <w:r w:rsidR="75097F19" w:rsidRPr="14C600A5">
              <w:rPr>
                <w:rFonts w:asciiTheme="minorHAnsi" w:eastAsiaTheme="minorEastAsia" w:hAnsiTheme="minorHAnsi" w:cstheme="minorBidi"/>
                <w:sz w:val="22"/>
                <w:szCs w:val="22"/>
              </w:rPr>
              <w:t xml:space="preserve"> does not</w:t>
            </w:r>
            <w:r w:rsidRPr="14C600A5">
              <w:rPr>
                <w:rFonts w:asciiTheme="minorHAnsi" w:eastAsiaTheme="minorEastAsia" w:hAnsiTheme="minorHAnsi" w:cstheme="minorBidi"/>
                <w:sz w:val="22"/>
                <w:szCs w:val="22"/>
              </w:rPr>
              <w:t xml:space="preserve"> pose immediate risk to themselves or </w:t>
            </w:r>
            <w:r w:rsidR="52D6E2D2" w:rsidRPr="14C600A5">
              <w:rPr>
                <w:rFonts w:asciiTheme="minorHAnsi" w:eastAsiaTheme="minorEastAsia" w:hAnsiTheme="minorHAnsi" w:cstheme="minorBidi"/>
                <w:sz w:val="22"/>
                <w:szCs w:val="22"/>
              </w:rPr>
              <w:t>others and</w:t>
            </w:r>
            <w:r w:rsidRPr="14C600A5">
              <w:rPr>
                <w:rFonts w:asciiTheme="minorHAnsi" w:eastAsiaTheme="minorEastAsia" w:hAnsiTheme="minorHAnsi" w:cstheme="minorBidi"/>
                <w:sz w:val="22"/>
                <w:szCs w:val="22"/>
              </w:rPr>
              <w:t xml:space="preserve"> prohibits the use of corporal punishment and unreasonable use of physical force against a student as forms of discipline or methods to manage classroom behavior. Upstate Caring Partners recognizes, however, that it may be necessary to use reasonable and appropriate physical restraint when it is the least restrictive intervention and when the student ‘s behavior poses imminent danger of serious physical harm to self or others. Upstate Caring Partners supports school-wide programs and services that promote positive student behavior to improve overall school safety and create an environment that is conducive to learning, while also minimizing the need for the use of physical restraint and ensuring that they are only used as a last resort in an emergency. </w:t>
            </w:r>
          </w:p>
          <w:p w14:paraId="5903DF1E" w14:textId="77777777" w:rsidR="000F7E1C" w:rsidRPr="00A11F41" w:rsidRDefault="000F7E1C" w:rsidP="009977F3">
            <w:pPr>
              <w:rPr>
                <w:rFonts w:asciiTheme="minorHAnsi" w:hAnsiTheme="minorHAnsi" w:cstheme="minorHAnsi"/>
                <w:sz w:val="22"/>
                <w:szCs w:val="22"/>
              </w:rPr>
            </w:pPr>
          </w:p>
        </w:tc>
      </w:tr>
    </w:tbl>
    <w:p w14:paraId="2732B0CE" w14:textId="77777777" w:rsidR="000C39BF" w:rsidRDefault="000C39BF" w:rsidP="000C39BF">
      <w:pPr>
        <w:rPr>
          <w:rFonts w:asciiTheme="minorHAnsi" w:hAnsiTheme="minorHAnsi" w:cstheme="minorHAnsi"/>
          <w:color w:val="2B579A"/>
          <w:sz w:val="22"/>
          <w:szCs w:val="22"/>
          <w:shd w:val="clear" w:color="auto" w:fill="E6E6E6"/>
        </w:rPr>
      </w:pPr>
      <w:r w:rsidRPr="00A11F41">
        <w:rPr>
          <w:rFonts w:asciiTheme="minorHAnsi" w:hAnsiTheme="minorHAnsi" w:cstheme="minorHAnsi"/>
          <w:color w:val="2B579A"/>
          <w:sz w:val="22"/>
          <w:szCs w:val="22"/>
          <w:shd w:val="clear" w:color="auto" w:fill="E6E6E6"/>
        </w:rPr>
        <w:fldChar w:fldCharType="begin">
          <w:ffData>
            <w:name w:val="Text10"/>
            <w:enabled/>
            <w:calcOnExit w:val="0"/>
            <w:textInput/>
          </w:ffData>
        </w:fldChar>
      </w:r>
      <w:r w:rsidRPr="00A11F41">
        <w:rPr>
          <w:rFonts w:asciiTheme="minorHAnsi" w:hAnsiTheme="minorHAnsi" w:cstheme="minorHAnsi"/>
          <w:sz w:val="22"/>
          <w:szCs w:val="22"/>
        </w:rPr>
        <w:instrText xml:space="preserve"> FORMTEXT </w:instrText>
      </w:r>
      <w:r w:rsidRPr="00A11F41">
        <w:rPr>
          <w:rFonts w:asciiTheme="minorHAnsi" w:hAnsiTheme="minorHAnsi" w:cstheme="minorHAnsi"/>
          <w:color w:val="2B579A"/>
          <w:sz w:val="22"/>
          <w:szCs w:val="22"/>
          <w:shd w:val="clear" w:color="auto" w:fill="E6E6E6"/>
        </w:rPr>
      </w:r>
      <w:r w:rsidRPr="00A11F41">
        <w:rPr>
          <w:rFonts w:asciiTheme="minorHAnsi" w:hAnsiTheme="minorHAnsi" w:cstheme="minorHAnsi"/>
          <w:color w:val="2B579A"/>
          <w:sz w:val="22"/>
          <w:szCs w:val="22"/>
          <w:shd w:val="clear" w:color="auto" w:fill="E6E6E6"/>
        </w:rPr>
        <w:fldChar w:fldCharType="separate"/>
      </w:r>
      <w:r w:rsidRPr="00A11F41">
        <w:rPr>
          <w:rFonts w:asciiTheme="minorHAnsi" w:hAnsiTheme="minorHAnsi" w:cstheme="minorHAnsi"/>
          <w:sz w:val="22"/>
          <w:szCs w:val="22"/>
        </w:rPr>
        <w:t> </w:t>
      </w:r>
      <w:r w:rsidRPr="00A11F41">
        <w:rPr>
          <w:rFonts w:asciiTheme="minorHAnsi" w:hAnsiTheme="minorHAnsi" w:cstheme="minorHAnsi"/>
          <w:sz w:val="22"/>
          <w:szCs w:val="22"/>
        </w:rPr>
        <w:t> </w:t>
      </w:r>
      <w:r w:rsidRPr="00A11F41">
        <w:rPr>
          <w:rFonts w:asciiTheme="minorHAnsi" w:hAnsiTheme="minorHAnsi" w:cstheme="minorHAnsi"/>
          <w:sz w:val="22"/>
          <w:szCs w:val="22"/>
        </w:rPr>
        <w:t> </w:t>
      </w:r>
      <w:r w:rsidRPr="00A11F41">
        <w:rPr>
          <w:rFonts w:asciiTheme="minorHAnsi" w:hAnsiTheme="minorHAnsi" w:cstheme="minorHAnsi"/>
          <w:sz w:val="22"/>
          <w:szCs w:val="22"/>
        </w:rPr>
        <w:t> </w:t>
      </w:r>
      <w:r w:rsidRPr="00A11F41">
        <w:rPr>
          <w:rFonts w:asciiTheme="minorHAnsi" w:hAnsiTheme="minorHAnsi" w:cstheme="minorHAnsi"/>
          <w:sz w:val="22"/>
          <w:szCs w:val="22"/>
        </w:rPr>
        <w:t> </w:t>
      </w:r>
      <w:r w:rsidRPr="00A11F41">
        <w:rPr>
          <w:rFonts w:asciiTheme="minorHAnsi" w:hAnsiTheme="minorHAnsi" w:cstheme="minorHAnsi"/>
          <w:color w:val="2B579A"/>
          <w:sz w:val="22"/>
          <w:szCs w:val="22"/>
          <w:shd w:val="clear" w:color="auto" w:fill="E6E6E6"/>
        </w:rPr>
        <w:fldChar w:fldCharType="end"/>
      </w:r>
    </w:p>
    <w:p w14:paraId="2A5CFF70" w14:textId="77777777" w:rsidR="00262AE5" w:rsidRPr="00A11F41" w:rsidRDefault="00262AE5" w:rsidP="000C39BF">
      <w:pPr>
        <w:rPr>
          <w:rFonts w:asciiTheme="minorHAnsi" w:hAnsiTheme="minorHAnsi" w:cstheme="minorHAnsi"/>
          <w:sz w:val="22"/>
          <w:szCs w:val="22"/>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8534"/>
      </w:tblGrid>
      <w:tr w:rsidR="00E60D0C" w:rsidRPr="00A11F41" w14:paraId="3D1716C8" w14:textId="77777777" w:rsidTr="193F8DD0">
        <w:tc>
          <w:tcPr>
            <w:tcW w:w="8856" w:type="dxa"/>
          </w:tcPr>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8212"/>
            </w:tblGrid>
            <w:tr w:rsidR="0038312B" w:rsidRPr="00A11F41" w14:paraId="2FEC2995" w14:textId="77777777" w:rsidTr="00191390">
              <w:tc>
                <w:tcPr>
                  <w:tcW w:w="8212" w:type="dxa"/>
                </w:tcPr>
                <w:p w14:paraId="145B8D3A" w14:textId="77777777" w:rsidR="00A11F41" w:rsidRPr="00A11F41" w:rsidRDefault="00E60D0C" w:rsidP="00A11F41">
                  <w:pPr>
                    <w:rPr>
                      <w:rFonts w:asciiTheme="minorHAnsi" w:hAnsiTheme="minorHAnsi" w:cstheme="minorHAnsi"/>
                      <w:color w:val="000000" w:themeColor="text1"/>
                      <w:sz w:val="22"/>
                      <w:szCs w:val="22"/>
                    </w:rPr>
                  </w:pPr>
                  <w:r w:rsidRPr="00A11F41">
                    <w:rPr>
                      <w:rFonts w:asciiTheme="minorHAnsi" w:hAnsiTheme="minorHAnsi" w:cstheme="minorHAnsi"/>
                      <w:b/>
                      <w:color w:val="000000" w:themeColor="text1"/>
                      <w:sz w:val="22"/>
                      <w:szCs w:val="22"/>
                    </w:rPr>
                    <w:lastRenderedPageBreak/>
                    <w:t>Procedure</w:t>
                  </w:r>
                  <w:r w:rsidRPr="00A11F41">
                    <w:rPr>
                      <w:rFonts w:asciiTheme="minorHAnsi" w:hAnsiTheme="minorHAnsi" w:cstheme="minorHAnsi"/>
                      <w:color w:val="000000" w:themeColor="text1"/>
                      <w:sz w:val="22"/>
                      <w:szCs w:val="22"/>
                    </w:rPr>
                    <w:t>:</w:t>
                  </w:r>
                  <w:r w:rsidR="00A11F41" w:rsidRPr="00A11F41">
                    <w:rPr>
                      <w:rFonts w:asciiTheme="minorHAnsi" w:hAnsiTheme="minorHAnsi" w:cstheme="minorHAnsi"/>
                      <w:color w:val="000000" w:themeColor="text1"/>
                      <w:sz w:val="22"/>
                      <w:szCs w:val="22"/>
                    </w:rPr>
                    <w:t xml:space="preserve"> </w:t>
                  </w:r>
                </w:p>
                <w:p w14:paraId="2F7E8D47" w14:textId="2C27E022" w:rsidR="00A11F41" w:rsidRPr="00A11F41" w:rsidRDefault="00A11F41" w:rsidP="23EC443E">
                  <w:pPr>
                    <w:rPr>
                      <w:rFonts w:asciiTheme="minorHAnsi" w:hAnsiTheme="minorHAnsi" w:cstheme="minorBidi"/>
                      <w:color w:val="000000" w:themeColor="text1"/>
                      <w:sz w:val="22"/>
                      <w:szCs w:val="22"/>
                    </w:rPr>
                  </w:pPr>
                  <w:r w:rsidRPr="4CBF704C">
                    <w:rPr>
                      <w:rFonts w:asciiTheme="minorHAnsi" w:hAnsiTheme="minorHAnsi" w:cstheme="minorBidi"/>
                      <w:color w:val="000000" w:themeColor="text1"/>
                      <w:sz w:val="22"/>
                      <w:szCs w:val="22"/>
                    </w:rPr>
                    <w:t>1. In situations where a student engages in behaviors that pose an immediate risk to health and safety risk of harm to themselves or others; and all other less restrictive and intrusive interventions and de-escalation, calming, and other re-direction toward replacement behaviors have not prevented immediate danger or serious physical harm to the student or others</w:t>
                  </w:r>
                  <w:r w:rsidR="76B0C752" w:rsidRPr="4CBF704C">
                    <w:rPr>
                      <w:rFonts w:asciiTheme="minorHAnsi" w:hAnsiTheme="minorHAnsi" w:cstheme="minorBidi"/>
                      <w:color w:val="000000" w:themeColor="text1"/>
                      <w:sz w:val="22"/>
                      <w:szCs w:val="22"/>
                    </w:rPr>
                    <w:t>,</w:t>
                  </w:r>
                  <w:r w:rsidRPr="4CBF704C">
                    <w:rPr>
                      <w:rFonts w:asciiTheme="minorHAnsi" w:hAnsiTheme="minorHAnsi" w:cstheme="minorBidi"/>
                      <w:color w:val="000000" w:themeColor="text1"/>
                      <w:sz w:val="22"/>
                      <w:szCs w:val="22"/>
                    </w:rPr>
                    <w:t xml:space="preserve"> physical restraint may be used to ensure the safety of the individual and others in the immediate area.</w:t>
                  </w:r>
                </w:p>
                <w:p w14:paraId="79293DE0" w14:textId="6549D585" w:rsidR="4CBF704C" w:rsidRDefault="4CBF704C" w:rsidP="4CBF704C">
                  <w:pPr>
                    <w:rPr>
                      <w:rFonts w:asciiTheme="minorHAnsi" w:hAnsiTheme="minorHAnsi" w:cstheme="minorBidi"/>
                      <w:color w:val="000000" w:themeColor="text1"/>
                      <w:sz w:val="22"/>
                      <w:szCs w:val="22"/>
                    </w:rPr>
                  </w:pPr>
                </w:p>
                <w:p w14:paraId="24FEA600" w14:textId="7B9DCBAF" w:rsidR="00A11F41" w:rsidRPr="00A11F41" w:rsidRDefault="3A1605B4" w:rsidP="23EC443E">
                  <w:pPr>
                    <w:rPr>
                      <w:rFonts w:asciiTheme="minorHAnsi" w:hAnsiTheme="minorHAnsi" w:cstheme="minorBidi"/>
                      <w:color w:val="000000" w:themeColor="text1"/>
                      <w:sz w:val="22"/>
                      <w:szCs w:val="22"/>
                    </w:rPr>
                  </w:pPr>
                  <w:r w:rsidRPr="4CBF704C">
                    <w:rPr>
                      <w:rFonts w:asciiTheme="minorHAnsi" w:hAnsiTheme="minorHAnsi" w:cstheme="minorBidi"/>
                      <w:color w:val="000000" w:themeColor="text1"/>
                      <w:sz w:val="22"/>
                      <w:szCs w:val="22"/>
                    </w:rPr>
                    <w:t>2. Immediately after physical restraint, a Registered Nursed or Licensed Practical Nurse will complete a body check of the person in the restraint.</w:t>
                  </w:r>
                  <w:r w:rsidR="00A11F41" w:rsidRPr="4CBF704C">
                    <w:rPr>
                      <w:rFonts w:asciiTheme="minorHAnsi" w:hAnsiTheme="minorHAnsi" w:cstheme="minorBidi"/>
                      <w:color w:val="000000" w:themeColor="text1"/>
                      <w:sz w:val="22"/>
                      <w:szCs w:val="22"/>
                    </w:rPr>
                    <w:t xml:space="preserve">  Any medical </w:t>
                  </w:r>
                  <w:r w:rsidR="65E99997" w:rsidRPr="4CBF704C">
                    <w:rPr>
                      <w:rFonts w:asciiTheme="minorHAnsi" w:hAnsiTheme="minorHAnsi" w:cstheme="minorBidi"/>
                      <w:color w:val="000000" w:themeColor="text1"/>
                      <w:sz w:val="22"/>
                      <w:szCs w:val="22"/>
                    </w:rPr>
                    <w:t>follow-up</w:t>
                  </w:r>
                  <w:r w:rsidR="00A11F41" w:rsidRPr="4CBF704C">
                    <w:rPr>
                      <w:rFonts w:asciiTheme="minorHAnsi" w:hAnsiTheme="minorHAnsi" w:cstheme="minorBidi"/>
                      <w:color w:val="000000" w:themeColor="text1"/>
                      <w:sz w:val="22"/>
                      <w:szCs w:val="22"/>
                    </w:rPr>
                    <w:t xml:space="preserve"> will be provided.</w:t>
                  </w:r>
                </w:p>
                <w:p w14:paraId="714533A4" w14:textId="78531CC8" w:rsidR="4CBF704C" w:rsidRDefault="4CBF704C" w:rsidP="4CBF704C">
                  <w:pPr>
                    <w:rPr>
                      <w:rFonts w:asciiTheme="minorHAnsi" w:hAnsiTheme="minorHAnsi" w:cstheme="minorBidi"/>
                      <w:color w:val="000000" w:themeColor="text1"/>
                      <w:sz w:val="22"/>
                      <w:szCs w:val="22"/>
                    </w:rPr>
                  </w:pPr>
                </w:p>
                <w:p w14:paraId="5833133C" w14:textId="6E0A60E8" w:rsidR="00A11F41" w:rsidRPr="00A11F41" w:rsidRDefault="7C641B4E" w:rsidP="23EC443E">
                  <w:pPr>
                    <w:rPr>
                      <w:rFonts w:asciiTheme="minorHAnsi" w:hAnsiTheme="minorHAnsi" w:cstheme="minorBidi"/>
                      <w:color w:val="000000" w:themeColor="text1"/>
                      <w:sz w:val="22"/>
                      <w:szCs w:val="22"/>
                    </w:rPr>
                  </w:pPr>
                  <w:r w:rsidRPr="4CBF704C">
                    <w:rPr>
                      <w:rFonts w:asciiTheme="minorHAnsi" w:hAnsiTheme="minorHAnsi" w:cstheme="minorBidi"/>
                      <w:color w:val="000000" w:themeColor="text1"/>
                      <w:sz w:val="22"/>
                      <w:szCs w:val="22"/>
                    </w:rPr>
                    <w:t>3. Staff will ensure that the physical intervention documentation is completed on the Emergency Restrictive Intervention Record and document the incident in the person’s record (e.g., progress notes, IPP 65’s, etc.)</w:t>
                  </w:r>
                </w:p>
                <w:p w14:paraId="3A75B858" w14:textId="6D3B93F0" w:rsidR="00A11F41" w:rsidRPr="00A11F41" w:rsidRDefault="00A11F41" w:rsidP="647DE3C5">
                  <w:pPr>
                    <w:ind w:left="720"/>
                    <w:rPr>
                      <w:rFonts w:asciiTheme="minorHAnsi" w:hAnsiTheme="minorHAnsi" w:cstheme="minorBidi"/>
                      <w:color w:val="000000" w:themeColor="text1"/>
                      <w:sz w:val="22"/>
                      <w:szCs w:val="22"/>
                    </w:rPr>
                  </w:pPr>
                  <w:r w:rsidRPr="397F9AE2">
                    <w:rPr>
                      <w:rFonts w:asciiTheme="minorHAnsi" w:hAnsiTheme="minorHAnsi" w:cstheme="minorBidi"/>
                      <w:color w:val="000000" w:themeColor="text1"/>
                      <w:sz w:val="22"/>
                      <w:szCs w:val="22"/>
                    </w:rPr>
                    <w:t>i. In relation to corporal punishment, aversive interventions, seclusion, timeout and physical restraints, instances shall be reported through the SED Student Information Reporting System</w:t>
                  </w:r>
                  <w:r w:rsidR="75B080A0" w:rsidRPr="397F9AE2">
                    <w:rPr>
                      <w:rFonts w:asciiTheme="minorHAnsi" w:hAnsiTheme="minorHAnsi" w:cstheme="minorBidi"/>
                      <w:color w:val="000000" w:themeColor="text1"/>
                      <w:sz w:val="22"/>
                      <w:szCs w:val="22"/>
                    </w:rPr>
                    <w:t xml:space="preserve"> </w:t>
                  </w:r>
                  <w:r w:rsidR="46272CAF" w:rsidRPr="397F9AE2">
                    <w:rPr>
                      <w:rFonts w:asciiTheme="minorHAnsi" w:hAnsiTheme="minorHAnsi" w:cstheme="minorBidi"/>
                      <w:color w:val="000000" w:themeColor="text1"/>
                      <w:sz w:val="22"/>
                      <w:szCs w:val="22"/>
                    </w:rPr>
                    <w:t>in accordance with the regulations</w:t>
                  </w:r>
                  <w:r w:rsidR="16093217" w:rsidRPr="397F9AE2">
                    <w:rPr>
                      <w:rFonts w:asciiTheme="minorHAnsi" w:hAnsiTheme="minorHAnsi" w:cstheme="minorBidi"/>
                      <w:color w:val="000000" w:themeColor="text1"/>
                      <w:sz w:val="22"/>
                      <w:szCs w:val="22"/>
                    </w:rPr>
                    <w:t>.</w:t>
                  </w:r>
                </w:p>
                <w:p w14:paraId="3B2C0F5C" w14:textId="68BACB29" w:rsidR="4CBF704C" w:rsidRDefault="4CBF704C" w:rsidP="4CBF704C">
                  <w:pPr>
                    <w:ind w:left="720"/>
                    <w:rPr>
                      <w:rFonts w:asciiTheme="minorHAnsi" w:hAnsiTheme="minorHAnsi" w:cstheme="minorBidi"/>
                      <w:color w:val="000000" w:themeColor="text1"/>
                      <w:sz w:val="22"/>
                      <w:szCs w:val="22"/>
                    </w:rPr>
                  </w:pPr>
                </w:p>
                <w:p w14:paraId="1487B06D" w14:textId="24089266" w:rsidR="00A11F41" w:rsidRDefault="00A11F41" w:rsidP="4CBF704C">
                  <w:pPr>
                    <w:spacing w:line="259" w:lineRule="auto"/>
                    <w:rPr>
                      <w:rFonts w:asciiTheme="minorHAnsi" w:hAnsiTheme="minorHAnsi" w:cstheme="minorBidi"/>
                      <w:color w:val="000000" w:themeColor="text1"/>
                      <w:sz w:val="22"/>
                      <w:szCs w:val="22"/>
                    </w:rPr>
                  </w:pPr>
                  <w:r w:rsidRPr="193F8DD0">
                    <w:rPr>
                      <w:rFonts w:asciiTheme="minorHAnsi" w:hAnsiTheme="minorHAnsi" w:cstheme="minorBidi"/>
                      <w:color w:val="000000" w:themeColor="text1"/>
                      <w:sz w:val="22"/>
                      <w:szCs w:val="22"/>
                    </w:rPr>
                    <w:t>4.Within 24 hours, after each instance of physical restraint, school staff who participated in the use of a physical restraint will discuss</w:t>
                  </w:r>
                  <w:r w:rsidR="6B9F2C0A" w:rsidRPr="193F8DD0">
                    <w:rPr>
                      <w:rFonts w:asciiTheme="minorHAnsi" w:hAnsiTheme="minorHAnsi" w:cstheme="minorBidi"/>
                      <w:color w:val="000000" w:themeColor="text1"/>
                      <w:sz w:val="22"/>
                      <w:szCs w:val="22"/>
                    </w:rPr>
                    <w:t xml:space="preserve"> the following</w:t>
                  </w:r>
                  <w:r w:rsidRPr="193F8DD0">
                    <w:rPr>
                      <w:rFonts w:asciiTheme="minorHAnsi" w:hAnsiTheme="minorHAnsi" w:cstheme="minorBidi"/>
                      <w:color w:val="000000" w:themeColor="text1"/>
                      <w:sz w:val="22"/>
                      <w:szCs w:val="22"/>
                    </w:rPr>
                    <w:t>: the circumstances that led to the use of a physical restraint, positive proactive intervention strategies that were utilized prior to the use of the physical restraint, and planning for the reduction of the future need for physical restraint.</w:t>
                  </w:r>
                  <w:r w:rsidR="5EA10026" w:rsidRPr="193F8DD0">
                    <w:rPr>
                      <w:rFonts w:asciiTheme="minorHAnsi" w:hAnsiTheme="minorHAnsi" w:cstheme="minorBidi"/>
                      <w:color w:val="000000" w:themeColor="text1"/>
                      <w:sz w:val="22"/>
                      <w:szCs w:val="22"/>
                    </w:rPr>
                    <w:t xml:space="preserve"> This discussion will be documented within the debrief form and attached to the Emergency Restrictive Intervention </w:t>
                  </w:r>
                  <w:r w:rsidR="7C1425CE" w:rsidRPr="193F8DD0">
                    <w:rPr>
                      <w:rFonts w:asciiTheme="minorHAnsi" w:hAnsiTheme="minorHAnsi" w:cstheme="minorBidi"/>
                      <w:color w:val="000000" w:themeColor="text1"/>
                      <w:sz w:val="22"/>
                      <w:szCs w:val="22"/>
                    </w:rPr>
                    <w:t>Record.</w:t>
                  </w:r>
                </w:p>
                <w:p w14:paraId="6CE99077" w14:textId="7990CA4F" w:rsidR="4CBF704C" w:rsidRDefault="4CBF704C" w:rsidP="4CBF704C">
                  <w:pPr>
                    <w:spacing w:line="259" w:lineRule="auto"/>
                    <w:rPr>
                      <w:rFonts w:asciiTheme="minorHAnsi" w:hAnsiTheme="minorHAnsi" w:cstheme="minorBidi"/>
                      <w:color w:val="000000" w:themeColor="text1"/>
                      <w:sz w:val="22"/>
                      <w:szCs w:val="22"/>
                    </w:rPr>
                  </w:pPr>
                </w:p>
                <w:p w14:paraId="6587D309" w14:textId="077AC596" w:rsidR="00A11F41" w:rsidRPr="00A11F41" w:rsidRDefault="4C31CC38" w:rsidP="647DE3C5">
                  <w:pPr>
                    <w:rPr>
                      <w:rFonts w:asciiTheme="minorHAnsi" w:hAnsiTheme="minorHAnsi" w:cstheme="minorBidi"/>
                      <w:color w:val="000000" w:themeColor="text1"/>
                      <w:sz w:val="22"/>
                      <w:szCs w:val="22"/>
                    </w:rPr>
                  </w:pPr>
                  <w:r w:rsidRPr="397F9AE2">
                    <w:rPr>
                      <w:rFonts w:asciiTheme="minorHAnsi" w:hAnsiTheme="minorHAnsi" w:cstheme="minorBidi"/>
                      <w:color w:val="000000" w:themeColor="text1"/>
                      <w:sz w:val="22"/>
                      <w:szCs w:val="22"/>
                    </w:rPr>
                    <w:t>5. A school staff member will debrief the incident with the student within 48 hours, appropriately to the student’s age and developmental ability and discuss the behaviors that precipitated physical restraint.</w:t>
                  </w:r>
                  <w:r w:rsidR="2B4DDBA7" w:rsidRPr="397F9AE2">
                    <w:rPr>
                      <w:rFonts w:asciiTheme="minorHAnsi" w:hAnsiTheme="minorHAnsi" w:cstheme="minorBidi"/>
                      <w:color w:val="000000" w:themeColor="text1"/>
                      <w:sz w:val="22"/>
                      <w:szCs w:val="22"/>
                    </w:rPr>
                    <w:t xml:space="preserve"> </w:t>
                  </w:r>
                  <w:r w:rsidR="3C7806A9" w:rsidRPr="397F9AE2">
                    <w:rPr>
                      <w:rFonts w:asciiTheme="minorHAnsi" w:hAnsiTheme="minorHAnsi" w:cstheme="minorBidi"/>
                      <w:color w:val="000000" w:themeColor="text1"/>
                      <w:sz w:val="22"/>
                      <w:szCs w:val="22"/>
                    </w:rPr>
                    <w:t xml:space="preserve"> Documentation of th</w:t>
                  </w:r>
                  <w:r w:rsidR="2E7A0A4C" w:rsidRPr="397F9AE2">
                    <w:rPr>
                      <w:rFonts w:asciiTheme="minorHAnsi" w:hAnsiTheme="minorHAnsi" w:cstheme="minorBidi"/>
                      <w:color w:val="000000" w:themeColor="text1"/>
                      <w:sz w:val="22"/>
                      <w:szCs w:val="22"/>
                    </w:rPr>
                    <w:t>e debrief of the student, including information o</w:t>
                  </w:r>
                  <w:r w:rsidR="2B3FA28D" w:rsidRPr="397F9AE2">
                    <w:rPr>
                      <w:rFonts w:asciiTheme="minorHAnsi" w:hAnsiTheme="minorHAnsi" w:cstheme="minorBidi"/>
                      <w:color w:val="000000" w:themeColor="text1"/>
                      <w:sz w:val="22"/>
                      <w:szCs w:val="22"/>
                    </w:rPr>
                    <w:t xml:space="preserve">n the student's ability or inability to participate, will be formally recorded on the student debrief form.  The document </w:t>
                  </w:r>
                  <w:r w:rsidR="7866B63D" w:rsidRPr="397F9AE2">
                    <w:rPr>
                      <w:rFonts w:asciiTheme="minorHAnsi" w:hAnsiTheme="minorHAnsi" w:cstheme="minorBidi"/>
                      <w:color w:val="000000" w:themeColor="text1"/>
                      <w:sz w:val="22"/>
                      <w:szCs w:val="22"/>
                    </w:rPr>
                    <w:t xml:space="preserve">will be signed by staff and saved within the student file to ensure </w:t>
                  </w:r>
                  <w:r w:rsidR="370B9B6F" w:rsidRPr="397F9AE2">
                    <w:rPr>
                      <w:rFonts w:asciiTheme="minorHAnsi" w:hAnsiTheme="minorHAnsi" w:cstheme="minorBidi"/>
                      <w:color w:val="000000" w:themeColor="text1"/>
                      <w:sz w:val="22"/>
                      <w:szCs w:val="22"/>
                    </w:rPr>
                    <w:t>records of the conversation occurring are maintained.</w:t>
                  </w:r>
                  <w:r w:rsidR="027ABC33" w:rsidRPr="397F9AE2">
                    <w:rPr>
                      <w:rFonts w:asciiTheme="minorHAnsi" w:hAnsiTheme="minorHAnsi" w:cstheme="minorBidi"/>
                      <w:color w:val="000000" w:themeColor="text1"/>
                      <w:sz w:val="22"/>
                      <w:szCs w:val="22"/>
                    </w:rPr>
                    <w:t xml:space="preserve"> A copy will also be attached to the incident's Emergency Restrictive Intervention Record.</w:t>
                  </w:r>
                </w:p>
                <w:p w14:paraId="36CA0F8A" w14:textId="5511CBC1" w:rsidR="4CBF704C" w:rsidRDefault="4CBF704C" w:rsidP="4CBF704C">
                  <w:pPr>
                    <w:rPr>
                      <w:rFonts w:asciiTheme="minorHAnsi" w:hAnsiTheme="minorHAnsi" w:cstheme="minorBidi"/>
                      <w:color w:val="000000" w:themeColor="text1"/>
                      <w:sz w:val="22"/>
                      <w:szCs w:val="22"/>
                    </w:rPr>
                  </w:pPr>
                </w:p>
                <w:p w14:paraId="26B7FBC1" w14:textId="4DC5F542" w:rsidR="00A11F41" w:rsidRPr="00A11F41" w:rsidRDefault="00A11F41" w:rsidP="23EC443E">
                  <w:pPr>
                    <w:rPr>
                      <w:rFonts w:asciiTheme="minorHAnsi" w:hAnsiTheme="minorHAnsi" w:cstheme="minorBidi"/>
                      <w:color w:val="000000" w:themeColor="text1"/>
                      <w:sz w:val="22"/>
                      <w:szCs w:val="22"/>
                    </w:rPr>
                  </w:pPr>
                  <w:r w:rsidRPr="4CBF704C">
                    <w:rPr>
                      <w:rFonts w:asciiTheme="minorHAnsi" w:hAnsiTheme="minorHAnsi" w:cstheme="minorBidi"/>
                      <w:color w:val="000000" w:themeColor="text1"/>
                      <w:sz w:val="22"/>
                      <w:szCs w:val="22"/>
                    </w:rPr>
                    <w:t xml:space="preserve">6. The </w:t>
                  </w:r>
                  <w:r w:rsidR="24885829" w:rsidRPr="4CBF704C">
                    <w:rPr>
                      <w:rFonts w:asciiTheme="minorHAnsi" w:hAnsiTheme="minorHAnsi" w:cstheme="minorBidi"/>
                      <w:color w:val="000000" w:themeColor="text1"/>
                      <w:sz w:val="22"/>
                      <w:szCs w:val="22"/>
                    </w:rPr>
                    <w:t xml:space="preserve">building </w:t>
                  </w:r>
                  <w:r w:rsidR="69D3D68C" w:rsidRPr="4CBF704C">
                    <w:rPr>
                      <w:rFonts w:asciiTheme="minorHAnsi" w:hAnsiTheme="minorHAnsi" w:cstheme="minorBidi"/>
                      <w:color w:val="000000" w:themeColor="text1"/>
                      <w:sz w:val="22"/>
                      <w:szCs w:val="22"/>
                    </w:rPr>
                    <w:t>administrator</w:t>
                  </w:r>
                  <w:r w:rsidR="28596F76" w:rsidRPr="4CBF704C">
                    <w:rPr>
                      <w:rFonts w:asciiTheme="minorHAnsi" w:hAnsiTheme="minorHAnsi" w:cstheme="minorBidi"/>
                      <w:color w:val="000000" w:themeColor="text1"/>
                      <w:sz w:val="22"/>
                      <w:szCs w:val="22"/>
                    </w:rPr>
                    <w:t>, or delegate,</w:t>
                  </w:r>
                  <w:r w:rsidR="69D3D68C" w:rsidRPr="4CBF704C">
                    <w:rPr>
                      <w:rFonts w:asciiTheme="minorHAnsi" w:hAnsiTheme="minorHAnsi" w:cstheme="minorBidi"/>
                      <w:color w:val="000000" w:themeColor="text1"/>
                      <w:sz w:val="22"/>
                      <w:szCs w:val="22"/>
                    </w:rPr>
                    <w:t xml:space="preserve"> will</w:t>
                  </w:r>
                  <w:r w:rsidR="5EEA1529" w:rsidRPr="4CBF704C">
                    <w:rPr>
                      <w:rFonts w:asciiTheme="minorHAnsi" w:hAnsiTheme="minorHAnsi" w:cstheme="minorBidi"/>
                      <w:color w:val="000000" w:themeColor="text1"/>
                      <w:sz w:val="22"/>
                      <w:szCs w:val="22"/>
                    </w:rPr>
                    <w:t xml:space="preserve"> notify</w:t>
                  </w:r>
                  <w:r w:rsidRPr="4CBF704C">
                    <w:rPr>
                      <w:rFonts w:asciiTheme="minorHAnsi" w:hAnsiTheme="minorHAnsi" w:cstheme="minorBidi"/>
                      <w:color w:val="000000" w:themeColor="text1"/>
                      <w:sz w:val="22"/>
                      <w:szCs w:val="22"/>
                    </w:rPr>
                    <w:t xml:space="preserve"> the parent or person in parental relation on the same day when a student is placed </w:t>
                  </w:r>
                  <w:r w:rsidR="122A9E73" w:rsidRPr="4CBF704C">
                    <w:rPr>
                      <w:rFonts w:asciiTheme="minorHAnsi" w:hAnsiTheme="minorHAnsi" w:cstheme="minorBidi"/>
                      <w:color w:val="000000" w:themeColor="text1"/>
                      <w:sz w:val="22"/>
                      <w:szCs w:val="22"/>
                    </w:rPr>
                    <w:t>in a</w:t>
                  </w:r>
                  <w:r w:rsidRPr="4CBF704C">
                    <w:rPr>
                      <w:rFonts w:asciiTheme="minorHAnsi" w:hAnsiTheme="minorHAnsi" w:cstheme="minorBidi"/>
                      <w:color w:val="000000" w:themeColor="text1"/>
                      <w:sz w:val="22"/>
                      <w:szCs w:val="22"/>
                    </w:rPr>
                    <w:t xml:space="preserve"> physical restraint</w:t>
                  </w:r>
                  <w:r w:rsidR="4CD802B1" w:rsidRPr="4CBF704C">
                    <w:rPr>
                      <w:rFonts w:asciiTheme="minorHAnsi" w:hAnsiTheme="minorHAnsi" w:cstheme="minorBidi"/>
                      <w:color w:val="000000" w:themeColor="text1"/>
                      <w:sz w:val="22"/>
                      <w:szCs w:val="22"/>
                    </w:rPr>
                    <w:t>.</w:t>
                  </w:r>
                </w:p>
                <w:p w14:paraId="7B41DBC6" w14:textId="2680FAA2" w:rsidR="00A11F41" w:rsidRPr="00A11F41" w:rsidRDefault="00A11F41" w:rsidP="647DE3C5">
                  <w:pPr>
                    <w:ind w:left="720"/>
                    <w:rPr>
                      <w:rFonts w:asciiTheme="minorHAnsi" w:hAnsiTheme="minorHAnsi" w:cstheme="minorBidi"/>
                      <w:color w:val="000000" w:themeColor="text1"/>
                      <w:sz w:val="22"/>
                      <w:szCs w:val="22"/>
                    </w:rPr>
                  </w:pPr>
                  <w:r w:rsidRPr="4CBF704C">
                    <w:rPr>
                      <w:rFonts w:asciiTheme="minorHAnsi" w:hAnsiTheme="minorHAnsi" w:cstheme="minorBidi"/>
                      <w:color w:val="000000" w:themeColor="text1"/>
                      <w:sz w:val="22"/>
                      <w:szCs w:val="22"/>
                    </w:rPr>
                    <w:t>i. If a parent or parental relation is not able to be contacted the building administrator</w:t>
                  </w:r>
                  <w:r w:rsidR="7678328C" w:rsidRPr="4CBF704C">
                    <w:rPr>
                      <w:rFonts w:asciiTheme="minorHAnsi" w:hAnsiTheme="minorHAnsi" w:cstheme="minorBidi"/>
                      <w:color w:val="000000" w:themeColor="text1"/>
                      <w:sz w:val="22"/>
                      <w:szCs w:val="22"/>
                    </w:rPr>
                    <w:t>,</w:t>
                  </w:r>
                  <w:r w:rsidRPr="4CBF704C">
                    <w:rPr>
                      <w:rFonts w:asciiTheme="minorHAnsi" w:hAnsiTheme="minorHAnsi" w:cstheme="minorBidi"/>
                      <w:color w:val="000000" w:themeColor="text1"/>
                      <w:sz w:val="22"/>
                      <w:szCs w:val="22"/>
                    </w:rPr>
                    <w:t xml:space="preserve"> </w:t>
                  </w:r>
                  <w:r w:rsidR="6128DCB7" w:rsidRPr="4CBF704C">
                    <w:rPr>
                      <w:rFonts w:asciiTheme="minorHAnsi" w:hAnsiTheme="minorHAnsi" w:cstheme="minorBidi"/>
                      <w:color w:val="000000" w:themeColor="text1"/>
                      <w:sz w:val="22"/>
                      <w:szCs w:val="22"/>
                    </w:rPr>
                    <w:t xml:space="preserve">or delegate, </w:t>
                  </w:r>
                  <w:r w:rsidRPr="4CBF704C">
                    <w:rPr>
                      <w:rFonts w:asciiTheme="minorHAnsi" w:hAnsiTheme="minorHAnsi" w:cstheme="minorBidi"/>
                      <w:color w:val="000000" w:themeColor="text1"/>
                      <w:sz w:val="22"/>
                      <w:szCs w:val="22"/>
                    </w:rPr>
                    <w:t xml:space="preserve">shall record these attempts and </w:t>
                  </w:r>
                  <w:r w:rsidR="2C3DAFF5" w:rsidRPr="4CBF704C">
                    <w:rPr>
                      <w:rFonts w:asciiTheme="minorHAnsi" w:hAnsiTheme="minorHAnsi" w:cstheme="minorBidi"/>
                      <w:color w:val="000000" w:themeColor="text1"/>
                      <w:sz w:val="22"/>
                      <w:szCs w:val="22"/>
                    </w:rPr>
                    <w:t>include an opportunity to meet within the notification left.</w:t>
                  </w:r>
                </w:p>
                <w:p w14:paraId="2EDB0137" w14:textId="7F934C39" w:rsidR="23E7D437" w:rsidRDefault="23E7D437" w:rsidP="647DE3C5">
                  <w:pPr>
                    <w:ind w:left="720"/>
                    <w:rPr>
                      <w:rFonts w:asciiTheme="minorHAnsi" w:hAnsiTheme="minorHAnsi" w:cstheme="minorBidi"/>
                      <w:color w:val="000000" w:themeColor="text1"/>
                      <w:sz w:val="22"/>
                      <w:szCs w:val="22"/>
                    </w:rPr>
                  </w:pPr>
                  <w:r w:rsidRPr="397F9AE2">
                    <w:rPr>
                      <w:rFonts w:asciiTheme="minorHAnsi" w:hAnsiTheme="minorHAnsi" w:cstheme="minorBidi"/>
                      <w:color w:val="000000" w:themeColor="text1"/>
                      <w:sz w:val="22"/>
                      <w:szCs w:val="22"/>
                    </w:rPr>
                    <w:t>ii</w:t>
                  </w:r>
                  <w:r w:rsidR="38ED0D24" w:rsidRPr="397F9AE2">
                    <w:rPr>
                      <w:rFonts w:asciiTheme="minorHAnsi" w:hAnsiTheme="minorHAnsi" w:cstheme="minorBidi"/>
                      <w:color w:val="000000" w:themeColor="text1"/>
                      <w:sz w:val="22"/>
                      <w:szCs w:val="22"/>
                    </w:rPr>
                    <w:t>. If</w:t>
                  </w:r>
                  <w:r w:rsidRPr="397F9AE2">
                    <w:rPr>
                      <w:rFonts w:asciiTheme="minorHAnsi" w:hAnsiTheme="minorHAnsi" w:cstheme="minorBidi"/>
                      <w:color w:val="000000" w:themeColor="text1"/>
                      <w:sz w:val="22"/>
                      <w:szCs w:val="22"/>
                    </w:rPr>
                    <w:t xml:space="preserve"> parent or guardian is unable to be contacted within </w:t>
                  </w:r>
                  <w:r w:rsidR="07C5448F" w:rsidRPr="397F9AE2">
                    <w:rPr>
                      <w:rFonts w:asciiTheme="minorHAnsi" w:hAnsiTheme="minorHAnsi" w:cstheme="minorBidi"/>
                      <w:color w:val="000000" w:themeColor="text1"/>
                      <w:sz w:val="22"/>
                      <w:szCs w:val="22"/>
                    </w:rPr>
                    <w:t>3 attempts</w:t>
                  </w:r>
                  <w:r w:rsidRPr="397F9AE2">
                    <w:rPr>
                      <w:rFonts w:asciiTheme="minorHAnsi" w:hAnsiTheme="minorHAnsi" w:cstheme="minorBidi"/>
                      <w:color w:val="000000" w:themeColor="text1"/>
                      <w:sz w:val="22"/>
                      <w:szCs w:val="22"/>
                    </w:rPr>
                    <w:t>, the building administrator will make the student’s school district CSE aware of the restraint an</w:t>
                  </w:r>
                  <w:r w:rsidR="15E9D7DA" w:rsidRPr="397F9AE2">
                    <w:rPr>
                      <w:rFonts w:asciiTheme="minorHAnsi" w:hAnsiTheme="minorHAnsi" w:cstheme="minorBidi"/>
                      <w:color w:val="000000" w:themeColor="text1"/>
                      <w:sz w:val="22"/>
                      <w:szCs w:val="22"/>
                    </w:rPr>
                    <w:t>d failed attempts to make notification to the parent/guardian.</w:t>
                  </w:r>
                  <w:r w:rsidR="21C206F0" w:rsidRPr="397F9AE2">
                    <w:rPr>
                      <w:rFonts w:asciiTheme="minorHAnsi" w:hAnsiTheme="minorHAnsi" w:cstheme="minorBidi"/>
                      <w:color w:val="000000" w:themeColor="text1"/>
                      <w:sz w:val="22"/>
                      <w:szCs w:val="22"/>
                    </w:rPr>
                    <w:t xml:space="preserve"> </w:t>
                  </w:r>
                </w:p>
                <w:p w14:paraId="313BD886" w14:textId="10A529DB" w:rsidR="4CBF704C" w:rsidRDefault="4CBF704C" w:rsidP="4CBF704C">
                  <w:pPr>
                    <w:ind w:left="720"/>
                    <w:rPr>
                      <w:rFonts w:asciiTheme="minorHAnsi" w:hAnsiTheme="minorHAnsi" w:cstheme="minorBidi"/>
                      <w:color w:val="000000" w:themeColor="text1"/>
                      <w:sz w:val="22"/>
                      <w:szCs w:val="22"/>
                    </w:rPr>
                  </w:pPr>
                </w:p>
                <w:p w14:paraId="289931C5" w14:textId="45652CDF" w:rsidR="00A11F41" w:rsidRPr="00A11F41" w:rsidRDefault="55D429A5" w:rsidP="23EC443E">
                  <w:pPr>
                    <w:rPr>
                      <w:rFonts w:asciiTheme="minorHAnsi" w:hAnsiTheme="minorHAnsi" w:cstheme="minorBidi"/>
                      <w:color w:val="000000" w:themeColor="text1"/>
                      <w:sz w:val="22"/>
                      <w:szCs w:val="22"/>
                    </w:rPr>
                  </w:pPr>
                  <w:r w:rsidRPr="4CBF704C">
                    <w:rPr>
                      <w:rFonts w:asciiTheme="minorHAnsi" w:hAnsiTheme="minorHAnsi" w:cstheme="minorBidi"/>
                      <w:color w:val="000000" w:themeColor="text1"/>
                      <w:sz w:val="22"/>
                      <w:szCs w:val="22"/>
                    </w:rPr>
                    <w:t>7. Parent or parental relation shall receive a copy of the incident documentation and of this policy within three school days of the use of physical restraint.</w:t>
                  </w:r>
                </w:p>
                <w:p w14:paraId="18170957" w14:textId="77777777" w:rsidR="00A11F41" w:rsidRDefault="00A11F41" w:rsidP="00A11F41">
                  <w:pPr>
                    <w:rPr>
                      <w:rFonts w:asciiTheme="minorHAnsi" w:hAnsiTheme="minorHAnsi" w:cstheme="minorHAnsi"/>
                      <w:b/>
                      <w:color w:val="333399"/>
                      <w:sz w:val="22"/>
                      <w:szCs w:val="22"/>
                    </w:rPr>
                  </w:pPr>
                </w:p>
                <w:p w14:paraId="0FB96A04" w14:textId="77777777" w:rsidR="00262AE5" w:rsidRDefault="00262AE5" w:rsidP="00A11F41">
                  <w:pPr>
                    <w:rPr>
                      <w:rFonts w:asciiTheme="minorHAnsi" w:hAnsiTheme="minorHAnsi" w:cstheme="minorHAnsi"/>
                      <w:b/>
                      <w:color w:val="333399"/>
                      <w:sz w:val="22"/>
                      <w:szCs w:val="22"/>
                    </w:rPr>
                  </w:pPr>
                </w:p>
                <w:p w14:paraId="3A992CD5" w14:textId="77777777" w:rsidR="00262AE5" w:rsidRDefault="00262AE5" w:rsidP="00A11F41">
                  <w:pPr>
                    <w:rPr>
                      <w:rFonts w:asciiTheme="minorHAnsi" w:hAnsiTheme="minorHAnsi" w:cstheme="minorHAnsi"/>
                      <w:b/>
                      <w:color w:val="333399"/>
                      <w:sz w:val="22"/>
                      <w:szCs w:val="22"/>
                    </w:rPr>
                  </w:pPr>
                </w:p>
                <w:p w14:paraId="08F20E91" w14:textId="77777777" w:rsidR="00262AE5" w:rsidRPr="00A11F41" w:rsidRDefault="00262AE5" w:rsidP="00A11F41">
                  <w:pPr>
                    <w:rPr>
                      <w:rFonts w:asciiTheme="minorHAnsi" w:hAnsiTheme="minorHAnsi" w:cstheme="minorHAnsi"/>
                      <w:b/>
                      <w:color w:val="333399"/>
                      <w:sz w:val="22"/>
                      <w:szCs w:val="22"/>
                    </w:rPr>
                  </w:pPr>
                </w:p>
                <w:p w14:paraId="46CE1FFA" w14:textId="0D0FF5FA" w:rsidR="00A11F41" w:rsidRPr="00A11F41" w:rsidRDefault="00A11F41" w:rsidP="00A11F41">
                  <w:pPr>
                    <w:rPr>
                      <w:rFonts w:asciiTheme="minorHAnsi" w:hAnsiTheme="minorHAnsi" w:cstheme="minorHAnsi"/>
                      <w:b/>
                      <w:color w:val="000000" w:themeColor="text1"/>
                      <w:sz w:val="22"/>
                      <w:szCs w:val="22"/>
                    </w:rPr>
                  </w:pPr>
                  <w:r w:rsidRPr="00A11F41">
                    <w:rPr>
                      <w:rFonts w:asciiTheme="minorHAnsi" w:hAnsiTheme="minorHAnsi" w:cstheme="minorHAnsi"/>
                      <w:b/>
                      <w:color w:val="000000" w:themeColor="text1"/>
                      <w:sz w:val="22"/>
                      <w:szCs w:val="22"/>
                    </w:rPr>
                    <w:lastRenderedPageBreak/>
                    <w:t>Training:</w:t>
                  </w:r>
                </w:p>
                <w:p w14:paraId="6CAD9DB3" w14:textId="09215F7A" w:rsidR="00A11F41" w:rsidRPr="00A11F41" w:rsidRDefault="00A11F41" w:rsidP="00A11F41">
                  <w:pPr>
                    <w:rPr>
                      <w:rFonts w:asciiTheme="minorHAnsi" w:hAnsiTheme="minorHAnsi" w:cstheme="minorHAnsi"/>
                      <w:color w:val="000000" w:themeColor="text1"/>
                      <w:sz w:val="22"/>
                      <w:szCs w:val="22"/>
                    </w:rPr>
                  </w:pPr>
                  <w:r w:rsidRPr="00A11F41">
                    <w:rPr>
                      <w:rFonts w:asciiTheme="minorHAnsi" w:hAnsiTheme="minorHAnsi" w:cstheme="minorHAnsi"/>
                      <w:color w:val="000000" w:themeColor="text1"/>
                      <w:sz w:val="22"/>
                      <w:szCs w:val="22"/>
                    </w:rPr>
                    <w:t>1.All staff working within the educational setting, who may be called upon to implement time out or physical restraint, will be trained annually on the following items:</w:t>
                  </w:r>
                </w:p>
                <w:p w14:paraId="5B87BABC" w14:textId="4958FE97" w:rsidR="00A11F41" w:rsidRPr="00A11F41" w:rsidRDefault="00A11F41" w:rsidP="00A11F41">
                  <w:pPr>
                    <w:ind w:left="720"/>
                    <w:rPr>
                      <w:rFonts w:asciiTheme="minorHAnsi" w:hAnsiTheme="minorHAnsi" w:cstheme="minorHAnsi"/>
                      <w:color w:val="000000" w:themeColor="text1"/>
                      <w:sz w:val="22"/>
                      <w:szCs w:val="22"/>
                    </w:rPr>
                  </w:pPr>
                  <w:r w:rsidRPr="00A11F41">
                    <w:rPr>
                      <w:rFonts w:asciiTheme="minorHAnsi" w:hAnsiTheme="minorHAnsi" w:cstheme="minorHAnsi"/>
                      <w:color w:val="000000" w:themeColor="text1"/>
                      <w:sz w:val="22"/>
                      <w:szCs w:val="22"/>
                    </w:rPr>
                    <w:t xml:space="preserve">i. The policies and procedures for the use of seclusion and physical restraint </w:t>
                  </w:r>
                </w:p>
                <w:p w14:paraId="5EB58E13" w14:textId="27C19BA3" w:rsidR="0038312B" w:rsidRPr="00A11F41" w:rsidRDefault="00A11F41" w:rsidP="23EC443E">
                  <w:pPr>
                    <w:ind w:left="720"/>
                    <w:rPr>
                      <w:rFonts w:asciiTheme="minorHAnsi" w:hAnsiTheme="minorHAnsi" w:cstheme="minorBidi"/>
                      <w:color w:val="000000" w:themeColor="text1"/>
                      <w:sz w:val="22"/>
                      <w:szCs w:val="22"/>
                    </w:rPr>
                  </w:pPr>
                  <w:r w:rsidRPr="14C600A5">
                    <w:rPr>
                      <w:rFonts w:asciiTheme="minorHAnsi" w:hAnsiTheme="minorHAnsi" w:cstheme="minorBidi"/>
                      <w:color w:val="000000" w:themeColor="text1"/>
                      <w:sz w:val="22"/>
                      <w:szCs w:val="22"/>
                    </w:rPr>
                    <w:t xml:space="preserve">ii. Evidence-based training in safe and </w:t>
                  </w:r>
                  <w:r w:rsidR="24796992" w:rsidRPr="14C600A5">
                    <w:rPr>
                      <w:rFonts w:asciiTheme="minorHAnsi" w:hAnsiTheme="minorHAnsi" w:cstheme="minorBidi"/>
                      <w:color w:val="000000" w:themeColor="text1"/>
                      <w:sz w:val="22"/>
                      <w:szCs w:val="22"/>
                    </w:rPr>
                    <w:t>effective physical</w:t>
                  </w:r>
                  <w:r w:rsidRPr="14C600A5">
                    <w:rPr>
                      <w:rFonts w:asciiTheme="minorHAnsi" w:hAnsiTheme="minorHAnsi" w:cstheme="minorBidi"/>
                      <w:color w:val="000000" w:themeColor="text1"/>
                      <w:sz w:val="22"/>
                      <w:szCs w:val="22"/>
                    </w:rPr>
                    <w:t xml:space="preserve"> restraint procedures for any staff who may be called upon to implement physical restraint.</w:t>
                  </w:r>
                </w:p>
                <w:p w14:paraId="7618546D" w14:textId="77777777" w:rsidR="0038312B" w:rsidRPr="00A11F41" w:rsidRDefault="0038312B" w:rsidP="009977F3">
                  <w:pPr>
                    <w:rPr>
                      <w:rFonts w:asciiTheme="minorHAnsi" w:hAnsiTheme="minorHAnsi" w:cstheme="minorHAnsi"/>
                      <w:b/>
                      <w:sz w:val="22"/>
                      <w:szCs w:val="22"/>
                      <w:u w:val="single"/>
                    </w:rPr>
                  </w:pPr>
                </w:p>
                <w:p w14:paraId="7EFC515F" w14:textId="65ECBC56" w:rsidR="00A11F41" w:rsidRPr="00A11F41" w:rsidRDefault="00A11F41" w:rsidP="00A11F41">
                  <w:pPr>
                    <w:rPr>
                      <w:rFonts w:asciiTheme="minorHAnsi" w:hAnsiTheme="minorHAnsi" w:cstheme="minorHAnsi"/>
                      <w:sz w:val="22"/>
                      <w:szCs w:val="22"/>
                    </w:rPr>
                  </w:pPr>
                  <w:r w:rsidRPr="00A11F41">
                    <w:rPr>
                      <w:rFonts w:asciiTheme="minorHAnsi" w:hAnsiTheme="minorHAnsi" w:cstheme="minorHAnsi"/>
                      <w:b/>
                      <w:sz w:val="22"/>
                      <w:szCs w:val="22"/>
                    </w:rPr>
                    <w:t>Prohibited practices:</w:t>
                  </w:r>
                </w:p>
                <w:p w14:paraId="30CAAE5C" w14:textId="77777777" w:rsidR="00A11F41" w:rsidRPr="00A11F41" w:rsidRDefault="00A11F41" w:rsidP="00A11F41">
                  <w:pPr>
                    <w:pStyle w:val="ListParagraph"/>
                    <w:rPr>
                      <w:rFonts w:cstheme="minorHAnsi"/>
                    </w:rPr>
                  </w:pPr>
                  <w:r w:rsidRPr="00A11F41">
                    <w:rPr>
                      <w:rFonts w:cstheme="minorHAnsi"/>
                    </w:rPr>
                    <w:t xml:space="preserve">The following are prohibited under all circumstances, including emergency situations: </w:t>
                  </w:r>
                </w:p>
                <w:p w14:paraId="6A8FDB35" w14:textId="77777777" w:rsidR="00A11F41" w:rsidRPr="00A11F41" w:rsidRDefault="00A11F41" w:rsidP="00A11F41">
                  <w:pPr>
                    <w:pStyle w:val="ListParagraph"/>
                    <w:numPr>
                      <w:ilvl w:val="1"/>
                      <w:numId w:val="45"/>
                    </w:numPr>
                    <w:rPr>
                      <w:rFonts w:cstheme="minorHAnsi"/>
                    </w:rPr>
                  </w:pPr>
                  <w:r w:rsidRPr="00A11F41">
                    <w:rPr>
                      <w:rFonts w:cstheme="minorHAnsi"/>
                    </w:rPr>
                    <w:t>The use of restraint and seclusion, and corporal punishment, as a form of discipline, punishment, or as a method of preventing damage to property, except in situations where there is imminent danger of serious physical harm to the student or others and the student has not responded to positive, proactive intervention strategies.</w:t>
                  </w:r>
                </w:p>
                <w:p w14:paraId="2BD96DA7" w14:textId="77777777" w:rsidR="00A11F41" w:rsidRPr="00A11F41" w:rsidRDefault="00A11F41" w:rsidP="00A11F41">
                  <w:pPr>
                    <w:pStyle w:val="ListParagraph"/>
                    <w:numPr>
                      <w:ilvl w:val="1"/>
                      <w:numId w:val="45"/>
                    </w:numPr>
                    <w:rPr>
                      <w:rFonts w:cstheme="minorHAnsi"/>
                    </w:rPr>
                  </w:pPr>
                  <w:r w:rsidRPr="00A11F41">
                    <w:rPr>
                      <w:rFonts w:cstheme="minorHAnsi"/>
                    </w:rPr>
                    <w:t>The use of seclusion, as defined as the involuntary confinement of a student alone in a room or space that they are physically prevented from leaving or they may perceive that they cannot leave at will.  This does not include timeout, defined as the monitored separation of a student in a non-locked setting and is implemented for the purpose of de-escalating, regaining control and preparing the student to meet expectations to return to the educational program.</w:t>
                  </w:r>
                </w:p>
                <w:p w14:paraId="4F505AA3" w14:textId="77777777" w:rsidR="00A11F41" w:rsidRPr="00A11F41" w:rsidRDefault="00A11F41" w:rsidP="00A11F41">
                  <w:pPr>
                    <w:pStyle w:val="ListParagraph"/>
                    <w:numPr>
                      <w:ilvl w:val="1"/>
                      <w:numId w:val="45"/>
                    </w:numPr>
                    <w:rPr>
                      <w:rFonts w:cstheme="minorHAnsi"/>
                    </w:rPr>
                  </w:pPr>
                  <w:r w:rsidRPr="00A11F41">
                    <w:rPr>
                      <w:rFonts w:cstheme="minorHAnsi"/>
                    </w:rPr>
                    <w:t>The use of a locked room or space or in a room where the student cannot be continuously observed and supervised.</w:t>
                  </w:r>
                </w:p>
                <w:p w14:paraId="58B1F72E" w14:textId="77777777" w:rsidR="00A11F41" w:rsidRPr="00A11F41" w:rsidRDefault="00A11F41" w:rsidP="00A11F41">
                  <w:pPr>
                    <w:pStyle w:val="ListParagraph"/>
                    <w:numPr>
                      <w:ilvl w:val="1"/>
                      <w:numId w:val="45"/>
                    </w:numPr>
                    <w:rPr>
                      <w:rFonts w:cstheme="minorHAnsi"/>
                    </w:rPr>
                  </w:pPr>
                  <w:r w:rsidRPr="00A11F41">
                    <w:rPr>
                      <w:rFonts w:cstheme="minorHAnsi"/>
                    </w:rPr>
                    <w:t>The use of prone restraint which is defined as a physical or mechanical restraint while the student is in the face down position.</w:t>
                  </w:r>
                </w:p>
                <w:p w14:paraId="3E6482FE" w14:textId="77777777" w:rsidR="00A11F41" w:rsidRPr="00A11F41" w:rsidRDefault="00A11F41" w:rsidP="00A11F41">
                  <w:pPr>
                    <w:pStyle w:val="ListParagraph"/>
                    <w:numPr>
                      <w:ilvl w:val="1"/>
                      <w:numId w:val="45"/>
                    </w:numPr>
                    <w:rPr>
                      <w:rFonts w:cstheme="minorHAnsi"/>
                    </w:rPr>
                  </w:pPr>
                  <w:r w:rsidRPr="00A11F41">
                    <w:rPr>
                      <w:rFonts w:cstheme="minorHAnsi"/>
                    </w:rPr>
                    <w:t>The use of physical restraint as a planned intervention on a student’s individualized education program, Section 504 plan or behavioral intervention plan.</w:t>
                  </w:r>
                </w:p>
                <w:p w14:paraId="3A9789E0" w14:textId="77777777" w:rsidR="00A11F41" w:rsidRDefault="00A11F41" w:rsidP="00A11F41">
                  <w:r>
                    <w:t>Responsibility</w:t>
                  </w:r>
                </w:p>
                <w:p w14:paraId="5B503AC9" w14:textId="570FBF6C" w:rsidR="009977F3" w:rsidRPr="00A11F41" w:rsidRDefault="00A11F41" w:rsidP="009977F3">
                  <w:pPr>
                    <w:pStyle w:val="ListParagraph"/>
                    <w:numPr>
                      <w:ilvl w:val="0"/>
                      <w:numId w:val="46"/>
                    </w:numPr>
                  </w:pPr>
                  <w:r>
                    <w:t xml:space="preserve">Responsibility of upholding this policy shall include Education Directors and Senior Behavior Analysts within the Tradewinds Education Centers </w:t>
                  </w:r>
                </w:p>
              </w:tc>
            </w:tr>
          </w:tbl>
          <w:p w14:paraId="1203F693" w14:textId="0859C3AB" w:rsidR="009B1204" w:rsidRPr="00A11F41" w:rsidRDefault="009B1204" w:rsidP="193F8DD0">
            <w:pPr>
              <w:rPr>
                <w:rFonts w:asciiTheme="minorHAnsi" w:hAnsiTheme="minorHAnsi" w:cstheme="minorBidi"/>
                <w:sz w:val="22"/>
                <w:szCs w:val="22"/>
              </w:rPr>
            </w:pPr>
          </w:p>
        </w:tc>
      </w:tr>
    </w:tbl>
    <w:p w14:paraId="39D1C508" w14:textId="77777777" w:rsidR="00620825" w:rsidRPr="00A11F41" w:rsidRDefault="00620825" w:rsidP="00E60D0C">
      <w:pPr>
        <w:rPr>
          <w:rFonts w:asciiTheme="minorHAnsi" w:hAnsiTheme="minorHAnsi" w:cstheme="minorHAnsi"/>
          <w:sz w:val="22"/>
          <w:szCs w:val="22"/>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590"/>
      </w:tblGrid>
      <w:tr w:rsidR="00620825" w:rsidRPr="00A11F41" w14:paraId="363A970F" w14:textId="77777777" w:rsidTr="193F8DD0">
        <w:tc>
          <w:tcPr>
            <w:tcW w:w="8856" w:type="dxa"/>
          </w:tcPr>
          <w:p w14:paraId="3F809D99" w14:textId="5A7BB633" w:rsidR="00620825" w:rsidRPr="00A11F41" w:rsidRDefault="5E1A28DE" w:rsidP="193F8DD0">
            <w:pPr>
              <w:rPr>
                <w:rFonts w:asciiTheme="minorHAnsi" w:hAnsiTheme="minorHAnsi" w:cstheme="minorBidi"/>
                <w:sz w:val="22"/>
                <w:szCs w:val="22"/>
              </w:rPr>
            </w:pPr>
            <w:r w:rsidRPr="193F8DD0">
              <w:rPr>
                <w:rFonts w:asciiTheme="minorHAnsi" w:hAnsiTheme="minorHAnsi" w:cstheme="minorBidi"/>
                <w:b/>
                <w:bCs/>
                <w:color w:val="333399"/>
                <w:sz w:val="22"/>
                <w:szCs w:val="22"/>
              </w:rPr>
              <w:t xml:space="preserve">Who is responsible for training this </w:t>
            </w:r>
            <w:r w:rsidR="6A3562A7" w:rsidRPr="193F8DD0">
              <w:rPr>
                <w:rFonts w:asciiTheme="minorHAnsi" w:hAnsiTheme="minorHAnsi" w:cstheme="minorBidi"/>
                <w:b/>
                <w:bCs/>
                <w:color w:val="333399"/>
                <w:sz w:val="22"/>
                <w:szCs w:val="22"/>
              </w:rPr>
              <w:t>policy?</w:t>
            </w:r>
            <w:r w:rsidR="00A11F41" w:rsidRPr="193F8DD0">
              <w:rPr>
                <w:rFonts w:asciiTheme="minorHAnsi" w:hAnsiTheme="minorHAnsi" w:cstheme="minorBidi"/>
                <w:b/>
                <w:bCs/>
                <w:color w:val="333399"/>
                <w:sz w:val="22"/>
                <w:szCs w:val="22"/>
              </w:rPr>
              <w:t xml:space="preserve"> </w:t>
            </w:r>
            <w:r w:rsidR="00A11F41" w:rsidRPr="193F8DD0">
              <w:rPr>
                <w:rFonts w:asciiTheme="minorHAnsi" w:hAnsiTheme="minorHAnsi" w:cstheme="minorBidi"/>
                <w:sz w:val="22"/>
                <w:szCs w:val="22"/>
              </w:rPr>
              <w:t xml:space="preserve">Quality Assurance and Training </w:t>
            </w:r>
            <w:r w:rsidR="3AA7C8E5" w:rsidRPr="193F8DD0">
              <w:rPr>
                <w:rFonts w:asciiTheme="minorHAnsi" w:hAnsiTheme="minorHAnsi" w:cstheme="minorBidi"/>
                <w:sz w:val="22"/>
                <w:szCs w:val="22"/>
              </w:rPr>
              <w:t>Specialist</w:t>
            </w:r>
          </w:p>
          <w:p w14:paraId="442ABA51" w14:textId="77777777" w:rsidR="00620825" w:rsidRPr="00A11F41" w:rsidRDefault="00620825" w:rsidP="00E60D0C">
            <w:pPr>
              <w:rPr>
                <w:rFonts w:asciiTheme="minorHAnsi" w:hAnsiTheme="minorHAnsi" w:cstheme="minorHAnsi"/>
                <w:sz w:val="22"/>
                <w:szCs w:val="22"/>
              </w:rPr>
            </w:pPr>
          </w:p>
        </w:tc>
      </w:tr>
      <w:tr w:rsidR="193F8DD0" w14:paraId="5FF26D39" w14:textId="77777777" w:rsidTr="193F8DD0">
        <w:trPr>
          <w:trHeight w:val="300"/>
        </w:trPr>
        <w:tc>
          <w:tcPr>
            <w:tcW w:w="8590" w:type="dxa"/>
            <w:tcBorders>
              <w:top w:val="double" w:sz="7" w:space="0" w:color="auto"/>
              <w:left w:val="double" w:sz="7" w:space="0" w:color="auto"/>
              <w:bottom w:val="double" w:sz="7" w:space="0" w:color="auto"/>
              <w:right w:val="double" w:sz="7" w:space="0" w:color="auto"/>
            </w:tcBorders>
            <w:tcMar>
              <w:left w:w="108" w:type="dxa"/>
              <w:right w:w="108" w:type="dxa"/>
            </w:tcMar>
          </w:tcPr>
          <w:p w14:paraId="01C158BF" w14:textId="0E36E916" w:rsidR="193F8DD0" w:rsidRDefault="193F8DD0" w:rsidP="193F8DD0">
            <w:r w:rsidRPr="193F8DD0">
              <w:rPr>
                <w:rFonts w:ascii="Arial" w:eastAsia="Arial" w:hAnsi="Arial" w:cs="Arial"/>
                <w:b/>
                <w:bCs/>
                <w:color w:val="333399"/>
                <w:sz w:val="22"/>
                <w:szCs w:val="22"/>
              </w:rPr>
              <w:t xml:space="preserve">Assurance of Compliance:  </w:t>
            </w:r>
          </w:p>
          <w:p w14:paraId="2797F311" w14:textId="49136DA0" w:rsidR="063B3E37" w:rsidRDefault="063B3E37" w:rsidP="193F8DD0">
            <w:pPr>
              <w:rPr>
                <w:rFonts w:ascii="Arial" w:eastAsia="Arial" w:hAnsi="Arial" w:cs="Arial"/>
                <w:b/>
                <w:bCs/>
                <w:color w:val="333399"/>
                <w:sz w:val="22"/>
                <w:szCs w:val="22"/>
              </w:rPr>
            </w:pPr>
            <w:r>
              <w:t>Responsibility of upholding this policy shall include Education Directors and Senior Behavior Analysts within the Tradewinds Education Centers</w:t>
            </w:r>
            <w:r w:rsidR="193F8DD0" w:rsidRPr="193F8DD0">
              <w:rPr>
                <w:rFonts w:ascii="Arial" w:eastAsia="Arial" w:hAnsi="Arial" w:cs="Arial"/>
                <w:b/>
                <w:bCs/>
                <w:color w:val="333399"/>
                <w:sz w:val="22"/>
                <w:szCs w:val="22"/>
              </w:rPr>
              <w:t xml:space="preserve"> </w:t>
            </w:r>
          </w:p>
        </w:tc>
      </w:tr>
    </w:tbl>
    <w:p w14:paraId="29EB41E5" w14:textId="77777777" w:rsidR="00620825" w:rsidRPr="00A11F41" w:rsidRDefault="00620825" w:rsidP="00E60D0C">
      <w:pPr>
        <w:rPr>
          <w:rFonts w:asciiTheme="minorHAnsi" w:hAnsiTheme="minorHAnsi" w:cstheme="minorHAnsi"/>
          <w:sz w:val="22"/>
          <w:szCs w:val="22"/>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8534"/>
      </w:tblGrid>
      <w:tr w:rsidR="000C39BF" w:rsidRPr="00A11F41" w14:paraId="119F2B18" w14:textId="77777777">
        <w:tc>
          <w:tcPr>
            <w:tcW w:w="8856" w:type="dxa"/>
          </w:tcPr>
          <w:p w14:paraId="414BBD04" w14:textId="77777777" w:rsidR="000F380A" w:rsidRPr="00A11F41" w:rsidRDefault="000C39BF" w:rsidP="00390ED8">
            <w:pPr>
              <w:rPr>
                <w:rFonts w:asciiTheme="minorHAnsi" w:hAnsiTheme="minorHAnsi" w:cstheme="minorHAnsi"/>
                <w:color w:val="333399"/>
                <w:sz w:val="22"/>
                <w:szCs w:val="22"/>
              </w:rPr>
            </w:pPr>
            <w:r w:rsidRPr="00A11F41">
              <w:rPr>
                <w:rFonts w:asciiTheme="minorHAnsi" w:hAnsiTheme="minorHAnsi" w:cstheme="minorHAnsi"/>
                <w:b/>
                <w:color w:val="333399"/>
                <w:sz w:val="22"/>
                <w:szCs w:val="22"/>
              </w:rPr>
              <w:t>References:</w:t>
            </w:r>
            <w:r w:rsidR="000F7E1C" w:rsidRPr="00A11F41">
              <w:rPr>
                <w:rFonts w:asciiTheme="minorHAnsi" w:hAnsiTheme="minorHAnsi" w:cstheme="minorHAnsi"/>
                <w:b/>
                <w:color w:val="333399"/>
                <w:sz w:val="22"/>
                <w:szCs w:val="22"/>
              </w:rPr>
              <w:t xml:space="preserve">  </w:t>
            </w:r>
          </w:p>
        </w:tc>
      </w:tr>
      <w:tr w:rsidR="00C2448E" w:rsidRPr="00A11F41" w14:paraId="49EE441A" w14:textId="77777777">
        <w:tc>
          <w:tcPr>
            <w:tcW w:w="8856" w:type="dxa"/>
          </w:tcPr>
          <w:p w14:paraId="2244F16A" w14:textId="77777777" w:rsidR="00C2448E" w:rsidRPr="00A11F41" w:rsidRDefault="00C2448E" w:rsidP="00390ED8">
            <w:pPr>
              <w:rPr>
                <w:rFonts w:asciiTheme="minorHAnsi" w:hAnsiTheme="minorHAnsi" w:cstheme="minorHAnsi"/>
                <w:sz w:val="22"/>
                <w:szCs w:val="22"/>
              </w:rPr>
            </w:pPr>
            <w:r w:rsidRPr="00A11F41">
              <w:rPr>
                <w:rFonts w:asciiTheme="minorHAnsi" w:hAnsiTheme="minorHAnsi" w:cstheme="minorHAnsi"/>
                <w:b/>
                <w:color w:val="333399"/>
                <w:sz w:val="22"/>
                <w:szCs w:val="22"/>
              </w:rPr>
              <w:t>Resources:</w:t>
            </w:r>
            <w:r w:rsidR="00ED4E77" w:rsidRPr="00A11F41">
              <w:rPr>
                <w:rFonts w:asciiTheme="minorHAnsi" w:hAnsiTheme="minorHAnsi" w:cstheme="minorHAnsi"/>
                <w:b/>
                <w:color w:val="333399"/>
                <w:sz w:val="22"/>
                <w:szCs w:val="22"/>
              </w:rPr>
              <w:t xml:space="preserve">  </w:t>
            </w:r>
          </w:p>
        </w:tc>
      </w:tr>
    </w:tbl>
    <w:p w14:paraId="54B7760E" w14:textId="53B6204C" w:rsidR="000C39BF" w:rsidRPr="00A11F41" w:rsidRDefault="000C39BF">
      <w:pPr>
        <w:rPr>
          <w:rFonts w:asciiTheme="minorHAnsi" w:hAnsiTheme="minorHAnsi" w:cstheme="minorHAnsi"/>
          <w:b/>
          <w:color w:val="333399"/>
          <w:sz w:val="22"/>
          <w:szCs w:val="22"/>
        </w:rPr>
      </w:pPr>
      <w:r w:rsidRPr="00A11F41">
        <w:rPr>
          <w:rFonts w:asciiTheme="minorHAnsi" w:hAnsiTheme="minorHAnsi" w:cstheme="minorHAnsi"/>
          <w:sz w:val="22"/>
          <w:szCs w:val="22"/>
        </w:rPr>
        <w:t xml:space="preserve"> </w:t>
      </w:r>
      <w:r w:rsidR="00F70F13" w:rsidRPr="00A11F41">
        <w:rPr>
          <w:rFonts w:asciiTheme="minorHAnsi" w:hAnsiTheme="minorHAnsi" w:cstheme="minorHAnsi"/>
          <w:sz w:val="22"/>
          <w:szCs w:val="22"/>
        </w:rPr>
        <w:t xml:space="preserve">cc:  </w:t>
      </w:r>
      <w:r w:rsidR="00191390">
        <w:rPr>
          <w:rFonts w:asciiTheme="minorHAnsi" w:hAnsiTheme="minorHAnsi" w:cstheme="minorHAnsi"/>
          <w:sz w:val="22"/>
          <w:szCs w:val="22"/>
        </w:rPr>
        <w:t xml:space="preserve">Compliance Department </w:t>
      </w:r>
    </w:p>
    <w:sectPr w:rsidR="000C39BF" w:rsidRPr="00A11F41" w:rsidSect="00191390">
      <w:footerReference w:type="default" r:id="rId10"/>
      <w:headerReference w:type="first" r:id="rId11"/>
      <w:footerReference w:type="first" r:id="rId12"/>
      <w:pgSz w:w="12240" w:h="15840"/>
      <w:pgMar w:top="1008" w:right="1800" w:bottom="1008"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F720" w14:textId="77777777" w:rsidR="00A0024E" w:rsidRDefault="00A0024E">
      <w:r>
        <w:separator/>
      </w:r>
    </w:p>
  </w:endnote>
  <w:endnote w:type="continuationSeparator" w:id="0">
    <w:p w14:paraId="1857076C" w14:textId="77777777" w:rsidR="00A0024E" w:rsidRDefault="00A0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9B8C" w14:textId="77777777" w:rsidR="003729EC" w:rsidRPr="00E60D0C" w:rsidRDefault="003729EC" w:rsidP="00E60D0C">
    <w:pPr>
      <w:pStyle w:val="Footer"/>
      <w:jc w:val="right"/>
      <w:rPr>
        <w:rFonts w:ascii="Arial Narrow" w:hAnsi="Arial Narrow" w:cs="Arial"/>
        <w:b/>
        <w:sz w:val="20"/>
        <w:szCs w:val="20"/>
      </w:rPr>
    </w:pPr>
    <w:r w:rsidRPr="00E60D0C">
      <w:rPr>
        <w:rFonts w:ascii="Arial Narrow" w:hAnsi="Arial Narrow" w:cs="Arial"/>
        <w:b/>
        <w:sz w:val="20"/>
        <w:szCs w:val="20"/>
      </w:rPr>
      <w:t xml:space="preserve">Page </w:t>
    </w:r>
    <w:r w:rsidRPr="00E60D0C">
      <w:rPr>
        <w:rFonts w:ascii="Arial Narrow" w:hAnsi="Arial Narrow" w:cs="Arial"/>
        <w:b/>
        <w:color w:val="2B579A"/>
        <w:sz w:val="20"/>
        <w:szCs w:val="20"/>
        <w:shd w:val="clear" w:color="auto" w:fill="E6E6E6"/>
      </w:rPr>
      <w:fldChar w:fldCharType="begin"/>
    </w:r>
    <w:r w:rsidRPr="00E60D0C">
      <w:rPr>
        <w:rFonts w:ascii="Arial Narrow" w:hAnsi="Arial Narrow" w:cs="Arial"/>
        <w:b/>
        <w:sz w:val="20"/>
        <w:szCs w:val="20"/>
      </w:rPr>
      <w:instrText xml:space="preserve"> PAGE </w:instrText>
    </w:r>
    <w:r w:rsidRPr="00E60D0C">
      <w:rPr>
        <w:rFonts w:ascii="Arial Narrow" w:hAnsi="Arial Narrow" w:cs="Arial"/>
        <w:b/>
        <w:color w:val="2B579A"/>
        <w:sz w:val="20"/>
        <w:szCs w:val="20"/>
        <w:shd w:val="clear" w:color="auto" w:fill="E6E6E6"/>
      </w:rPr>
      <w:fldChar w:fldCharType="separate"/>
    </w:r>
    <w:r w:rsidR="009977F3">
      <w:rPr>
        <w:rFonts w:ascii="Arial Narrow" w:hAnsi="Arial Narrow" w:cs="Arial"/>
        <w:b/>
        <w:noProof/>
        <w:sz w:val="20"/>
        <w:szCs w:val="20"/>
      </w:rPr>
      <w:t>3</w:t>
    </w:r>
    <w:r w:rsidRPr="00E60D0C">
      <w:rPr>
        <w:rFonts w:ascii="Arial Narrow" w:hAnsi="Arial Narrow" w:cs="Arial"/>
        <w:b/>
        <w:color w:val="2B579A"/>
        <w:sz w:val="20"/>
        <w:szCs w:val="20"/>
        <w:shd w:val="clear" w:color="auto" w:fill="E6E6E6"/>
      </w:rPr>
      <w:fldChar w:fldCharType="end"/>
    </w:r>
    <w:r w:rsidRPr="00E60D0C">
      <w:rPr>
        <w:rFonts w:ascii="Arial Narrow" w:hAnsi="Arial Narrow" w:cs="Arial"/>
        <w:b/>
        <w:sz w:val="20"/>
        <w:szCs w:val="20"/>
      </w:rPr>
      <w:t xml:space="preserve"> of </w:t>
    </w:r>
    <w:r w:rsidRPr="00E60D0C">
      <w:rPr>
        <w:rFonts w:ascii="Arial Narrow" w:hAnsi="Arial Narrow" w:cs="Arial"/>
        <w:b/>
        <w:color w:val="2B579A"/>
        <w:sz w:val="20"/>
        <w:szCs w:val="20"/>
        <w:shd w:val="clear" w:color="auto" w:fill="E6E6E6"/>
      </w:rPr>
      <w:fldChar w:fldCharType="begin"/>
    </w:r>
    <w:r w:rsidRPr="00E60D0C">
      <w:rPr>
        <w:rFonts w:ascii="Arial Narrow" w:hAnsi="Arial Narrow" w:cs="Arial"/>
        <w:b/>
        <w:sz w:val="20"/>
        <w:szCs w:val="20"/>
      </w:rPr>
      <w:instrText xml:space="preserve"> NUMPAGES </w:instrText>
    </w:r>
    <w:r w:rsidRPr="00E60D0C">
      <w:rPr>
        <w:rFonts w:ascii="Arial Narrow" w:hAnsi="Arial Narrow" w:cs="Arial"/>
        <w:b/>
        <w:color w:val="2B579A"/>
        <w:sz w:val="20"/>
        <w:szCs w:val="20"/>
        <w:shd w:val="clear" w:color="auto" w:fill="E6E6E6"/>
      </w:rPr>
      <w:fldChar w:fldCharType="separate"/>
    </w:r>
    <w:r w:rsidR="009977F3">
      <w:rPr>
        <w:rFonts w:ascii="Arial Narrow" w:hAnsi="Arial Narrow" w:cs="Arial"/>
        <w:b/>
        <w:noProof/>
        <w:sz w:val="20"/>
        <w:szCs w:val="20"/>
      </w:rPr>
      <w:t>3</w:t>
    </w:r>
    <w:r w:rsidRPr="00E60D0C">
      <w:rPr>
        <w:rFonts w:ascii="Arial Narrow" w:hAnsi="Arial Narrow" w:cs="Arial"/>
        <w:b/>
        <w:color w:val="2B579A"/>
        <w:sz w:val="20"/>
        <w:szCs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6C9F" w14:textId="77777777" w:rsidR="003729EC" w:rsidRPr="00143967" w:rsidRDefault="00477684" w:rsidP="00477684">
    <w:pPr>
      <w:pStyle w:val="Footer"/>
      <w:rPr>
        <w:rFonts w:ascii="Arial" w:hAnsi="Arial" w:cs="Arial"/>
        <w:b/>
        <w:sz w:val="20"/>
        <w:szCs w:val="20"/>
      </w:rPr>
    </w:pPr>
    <w:r>
      <w:rPr>
        <w:rFonts w:ascii="Arial" w:hAnsi="Arial" w:cs="Arial"/>
        <w:b/>
        <w:sz w:val="20"/>
        <w:szCs w:val="20"/>
      </w:rPr>
      <w:tab/>
    </w:r>
    <w:r>
      <w:rPr>
        <w:rFonts w:ascii="Arial" w:hAnsi="Arial" w:cs="Arial"/>
        <w:b/>
        <w:sz w:val="20"/>
        <w:szCs w:val="20"/>
      </w:rPr>
      <w:tab/>
    </w:r>
    <w:r w:rsidR="003729EC" w:rsidRPr="00143967">
      <w:rPr>
        <w:rFonts w:ascii="Arial" w:hAnsi="Arial" w:cs="Arial"/>
        <w:b/>
        <w:sz w:val="20"/>
        <w:szCs w:val="20"/>
      </w:rPr>
      <w:t xml:space="preserve">Page </w:t>
    </w:r>
    <w:r w:rsidR="003729EC" w:rsidRPr="00143967">
      <w:rPr>
        <w:rFonts w:ascii="Arial" w:hAnsi="Arial" w:cs="Arial"/>
        <w:b/>
        <w:color w:val="2B579A"/>
        <w:sz w:val="20"/>
        <w:szCs w:val="20"/>
        <w:shd w:val="clear" w:color="auto" w:fill="E6E6E6"/>
      </w:rPr>
      <w:fldChar w:fldCharType="begin"/>
    </w:r>
    <w:r w:rsidR="003729EC" w:rsidRPr="00143967">
      <w:rPr>
        <w:rFonts w:ascii="Arial" w:hAnsi="Arial" w:cs="Arial"/>
        <w:b/>
        <w:sz w:val="20"/>
        <w:szCs w:val="20"/>
      </w:rPr>
      <w:instrText xml:space="preserve"> PAGE </w:instrText>
    </w:r>
    <w:r w:rsidR="003729EC" w:rsidRPr="00143967">
      <w:rPr>
        <w:rFonts w:ascii="Arial" w:hAnsi="Arial" w:cs="Arial"/>
        <w:b/>
        <w:color w:val="2B579A"/>
        <w:sz w:val="20"/>
        <w:szCs w:val="20"/>
        <w:shd w:val="clear" w:color="auto" w:fill="E6E6E6"/>
      </w:rPr>
      <w:fldChar w:fldCharType="separate"/>
    </w:r>
    <w:r w:rsidR="00665945">
      <w:rPr>
        <w:rFonts w:ascii="Arial" w:hAnsi="Arial" w:cs="Arial"/>
        <w:b/>
        <w:noProof/>
        <w:sz w:val="20"/>
        <w:szCs w:val="20"/>
      </w:rPr>
      <w:t>1</w:t>
    </w:r>
    <w:r w:rsidR="003729EC" w:rsidRPr="00143967">
      <w:rPr>
        <w:rFonts w:ascii="Arial" w:hAnsi="Arial" w:cs="Arial"/>
        <w:b/>
        <w:color w:val="2B579A"/>
        <w:sz w:val="20"/>
        <w:szCs w:val="20"/>
        <w:shd w:val="clear" w:color="auto" w:fill="E6E6E6"/>
      </w:rPr>
      <w:fldChar w:fldCharType="end"/>
    </w:r>
    <w:r w:rsidR="003729EC" w:rsidRPr="00143967">
      <w:rPr>
        <w:rFonts w:ascii="Arial" w:hAnsi="Arial" w:cs="Arial"/>
        <w:b/>
        <w:sz w:val="20"/>
        <w:szCs w:val="20"/>
      </w:rPr>
      <w:t xml:space="preserve"> of </w:t>
    </w:r>
    <w:r w:rsidR="003729EC" w:rsidRPr="00143967">
      <w:rPr>
        <w:rFonts w:ascii="Arial" w:hAnsi="Arial" w:cs="Arial"/>
        <w:b/>
        <w:color w:val="2B579A"/>
        <w:sz w:val="20"/>
        <w:szCs w:val="20"/>
        <w:shd w:val="clear" w:color="auto" w:fill="E6E6E6"/>
      </w:rPr>
      <w:fldChar w:fldCharType="begin"/>
    </w:r>
    <w:r w:rsidR="003729EC" w:rsidRPr="00143967">
      <w:rPr>
        <w:rFonts w:ascii="Arial" w:hAnsi="Arial" w:cs="Arial"/>
        <w:b/>
        <w:sz w:val="20"/>
        <w:szCs w:val="20"/>
      </w:rPr>
      <w:instrText xml:space="preserve"> NUMPAGES </w:instrText>
    </w:r>
    <w:r w:rsidR="003729EC" w:rsidRPr="00143967">
      <w:rPr>
        <w:rFonts w:ascii="Arial" w:hAnsi="Arial" w:cs="Arial"/>
        <w:b/>
        <w:color w:val="2B579A"/>
        <w:sz w:val="20"/>
        <w:szCs w:val="20"/>
        <w:shd w:val="clear" w:color="auto" w:fill="E6E6E6"/>
      </w:rPr>
      <w:fldChar w:fldCharType="separate"/>
    </w:r>
    <w:r w:rsidR="00665945">
      <w:rPr>
        <w:rFonts w:ascii="Arial" w:hAnsi="Arial" w:cs="Arial"/>
        <w:b/>
        <w:noProof/>
        <w:sz w:val="20"/>
        <w:szCs w:val="20"/>
      </w:rPr>
      <w:t>1</w:t>
    </w:r>
    <w:r w:rsidR="003729EC" w:rsidRPr="00143967">
      <w:rPr>
        <w:rFonts w:ascii="Arial" w:hAnsi="Arial" w:cs="Arial"/>
        <w:b/>
        <w:color w:val="2B579A"/>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E469" w14:textId="77777777" w:rsidR="00A0024E" w:rsidRDefault="00A0024E">
      <w:r>
        <w:separator/>
      </w:r>
    </w:p>
  </w:footnote>
  <w:footnote w:type="continuationSeparator" w:id="0">
    <w:p w14:paraId="3B061B87" w14:textId="77777777" w:rsidR="00A0024E" w:rsidRDefault="00A00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1C7A" w14:textId="368FA231" w:rsidR="00601E5C" w:rsidRDefault="003D7D0D" w:rsidP="009260CB">
    <w:pPr>
      <w:pStyle w:val="Header"/>
      <w:jc w:val="center"/>
      <w:rPr>
        <w:b/>
      </w:rPr>
    </w:pPr>
    <w:r>
      <w:rPr>
        <w:b/>
      </w:rPr>
      <w:t>Upstate C</w:t>
    </w:r>
    <w:r w:rsidR="00FA2447">
      <w:rPr>
        <w:b/>
      </w:rPr>
      <w:t>aring Partners</w:t>
    </w:r>
  </w:p>
  <w:p w14:paraId="580C4012" w14:textId="1A40C1FC" w:rsidR="003D7D0D" w:rsidRDefault="00191390" w:rsidP="003D7D0D">
    <w:pPr>
      <w:pStyle w:val="Header"/>
      <w:jc w:val="center"/>
      <w:rPr>
        <w:b/>
      </w:rPr>
    </w:pPr>
    <w:r>
      <w:rPr>
        <w:b/>
      </w:rPr>
      <w:t xml:space="preserve">Tradewinds </w:t>
    </w:r>
    <w:r w:rsidR="004F6B08">
      <w:rPr>
        <w:b/>
      </w:rPr>
      <w:t>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82E4"/>
    <w:multiLevelType w:val="hybridMultilevel"/>
    <w:tmpl w:val="825A5820"/>
    <w:lvl w:ilvl="0" w:tplc="3CF02968">
      <w:start w:val="1"/>
      <w:numFmt w:val="lowerRoman"/>
      <w:lvlText w:val="%1."/>
      <w:lvlJc w:val="right"/>
      <w:pPr>
        <w:ind w:left="720" w:hanging="360"/>
      </w:pPr>
    </w:lvl>
    <w:lvl w:ilvl="1" w:tplc="E41A4084">
      <w:start w:val="1"/>
      <w:numFmt w:val="lowerLetter"/>
      <w:lvlText w:val="%2."/>
      <w:lvlJc w:val="left"/>
      <w:pPr>
        <w:ind w:left="1440" w:hanging="360"/>
      </w:pPr>
    </w:lvl>
    <w:lvl w:ilvl="2" w:tplc="7ABE3D26">
      <w:start w:val="1"/>
      <w:numFmt w:val="lowerRoman"/>
      <w:lvlText w:val="%3."/>
      <w:lvlJc w:val="right"/>
      <w:pPr>
        <w:ind w:left="2160" w:hanging="180"/>
      </w:pPr>
    </w:lvl>
    <w:lvl w:ilvl="3" w:tplc="5C28EB46">
      <w:start w:val="1"/>
      <w:numFmt w:val="decimal"/>
      <w:lvlText w:val="%4."/>
      <w:lvlJc w:val="left"/>
      <w:pPr>
        <w:ind w:left="2880" w:hanging="360"/>
      </w:pPr>
    </w:lvl>
    <w:lvl w:ilvl="4" w:tplc="6A8287AC">
      <w:start w:val="1"/>
      <w:numFmt w:val="lowerLetter"/>
      <w:lvlText w:val="%5."/>
      <w:lvlJc w:val="left"/>
      <w:pPr>
        <w:ind w:left="3600" w:hanging="360"/>
      </w:pPr>
    </w:lvl>
    <w:lvl w:ilvl="5" w:tplc="56CA1848">
      <w:start w:val="1"/>
      <w:numFmt w:val="lowerRoman"/>
      <w:lvlText w:val="%6."/>
      <w:lvlJc w:val="right"/>
      <w:pPr>
        <w:ind w:left="4320" w:hanging="180"/>
      </w:pPr>
    </w:lvl>
    <w:lvl w:ilvl="6" w:tplc="C8BC5844">
      <w:start w:val="1"/>
      <w:numFmt w:val="decimal"/>
      <w:lvlText w:val="%7."/>
      <w:lvlJc w:val="left"/>
      <w:pPr>
        <w:ind w:left="5040" w:hanging="360"/>
      </w:pPr>
    </w:lvl>
    <w:lvl w:ilvl="7" w:tplc="7A94EED6">
      <w:start w:val="1"/>
      <w:numFmt w:val="lowerLetter"/>
      <w:lvlText w:val="%8."/>
      <w:lvlJc w:val="left"/>
      <w:pPr>
        <w:ind w:left="5760" w:hanging="360"/>
      </w:pPr>
    </w:lvl>
    <w:lvl w:ilvl="8" w:tplc="47620218">
      <w:start w:val="1"/>
      <w:numFmt w:val="lowerRoman"/>
      <w:lvlText w:val="%9."/>
      <w:lvlJc w:val="right"/>
      <w:pPr>
        <w:ind w:left="6480" w:hanging="180"/>
      </w:pPr>
    </w:lvl>
  </w:abstractNum>
  <w:abstractNum w:abstractNumId="1" w15:restartNumberingAfterBreak="0">
    <w:nsid w:val="02692E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8F2D25"/>
    <w:multiLevelType w:val="hybridMultilevel"/>
    <w:tmpl w:val="A85C7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BE4BA1"/>
    <w:multiLevelType w:val="hybridMultilevel"/>
    <w:tmpl w:val="41526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AB535C"/>
    <w:multiLevelType w:val="hybridMultilevel"/>
    <w:tmpl w:val="9296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1177B"/>
    <w:multiLevelType w:val="hybridMultilevel"/>
    <w:tmpl w:val="F97A7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AA215C"/>
    <w:multiLevelType w:val="hybridMultilevel"/>
    <w:tmpl w:val="191CCC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BAA33E0"/>
    <w:multiLevelType w:val="hybridMultilevel"/>
    <w:tmpl w:val="BF9C4D5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F77F4"/>
    <w:multiLevelType w:val="hybridMultilevel"/>
    <w:tmpl w:val="C8D2D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50219"/>
    <w:multiLevelType w:val="hybridMultilevel"/>
    <w:tmpl w:val="901042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2B50F3"/>
    <w:multiLevelType w:val="hybridMultilevel"/>
    <w:tmpl w:val="5E68259E"/>
    <w:lvl w:ilvl="0" w:tplc="F126F6DE">
      <w:start w:val="1"/>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18343B5B"/>
    <w:multiLevelType w:val="hybridMultilevel"/>
    <w:tmpl w:val="8DB4CE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8F2FF3"/>
    <w:multiLevelType w:val="hybridMultilevel"/>
    <w:tmpl w:val="958CB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7E0671"/>
    <w:multiLevelType w:val="hybridMultilevel"/>
    <w:tmpl w:val="AD08B4BA"/>
    <w:lvl w:ilvl="0" w:tplc="FC2489F4">
      <w:start w:val="1"/>
      <w:numFmt w:val="lowerRoman"/>
      <w:lvlText w:val="%1."/>
      <w:lvlJc w:val="right"/>
      <w:pPr>
        <w:ind w:left="1440" w:hanging="360"/>
      </w:pPr>
    </w:lvl>
    <w:lvl w:ilvl="1" w:tplc="00480880">
      <w:start w:val="1"/>
      <w:numFmt w:val="lowerLetter"/>
      <w:lvlText w:val="%2."/>
      <w:lvlJc w:val="left"/>
      <w:pPr>
        <w:ind w:left="2160" w:hanging="360"/>
      </w:pPr>
    </w:lvl>
    <w:lvl w:ilvl="2" w:tplc="868ADFAA">
      <w:start w:val="1"/>
      <w:numFmt w:val="lowerRoman"/>
      <w:lvlText w:val="%3."/>
      <w:lvlJc w:val="right"/>
      <w:pPr>
        <w:ind w:left="2880" w:hanging="180"/>
      </w:pPr>
    </w:lvl>
    <w:lvl w:ilvl="3" w:tplc="34F4057A">
      <w:start w:val="1"/>
      <w:numFmt w:val="decimal"/>
      <w:lvlText w:val="%4."/>
      <w:lvlJc w:val="left"/>
      <w:pPr>
        <w:ind w:left="3600" w:hanging="360"/>
      </w:pPr>
    </w:lvl>
    <w:lvl w:ilvl="4" w:tplc="9640897A">
      <w:start w:val="1"/>
      <w:numFmt w:val="lowerLetter"/>
      <w:lvlText w:val="%5."/>
      <w:lvlJc w:val="left"/>
      <w:pPr>
        <w:ind w:left="4320" w:hanging="360"/>
      </w:pPr>
    </w:lvl>
    <w:lvl w:ilvl="5" w:tplc="B3F0988A">
      <w:start w:val="1"/>
      <w:numFmt w:val="lowerRoman"/>
      <w:lvlText w:val="%6."/>
      <w:lvlJc w:val="right"/>
      <w:pPr>
        <w:ind w:left="5040" w:hanging="180"/>
      </w:pPr>
    </w:lvl>
    <w:lvl w:ilvl="6" w:tplc="6E8EB9CE">
      <w:start w:val="1"/>
      <w:numFmt w:val="decimal"/>
      <w:lvlText w:val="%7."/>
      <w:lvlJc w:val="left"/>
      <w:pPr>
        <w:ind w:left="5760" w:hanging="360"/>
      </w:pPr>
    </w:lvl>
    <w:lvl w:ilvl="7" w:tplc="BAEC7D26">
      <w:start w:val="1"/>
      <w:numFmt w:val="lowerLetter"/>
      <w:lvlText w:val="%8."/>
      <w:lvlJc w:val="left"/>
      <w:pPr>
        <w:ind w:left="6480" w:hanging="360"/>
      </w:pPr>
    </w:lvl>
    <w:lvl w:ilvl="8" w:tplc="B4F8251A">
      <w:start w:val="1"/>
      <w:numFmt w:val="lowerRoman"/>
      <w:lvlText w:val="%9."/>
      <w:lvlJc w:val="right"/>
      <w:pPr>
        <w:ind w:left="7200" w:hanging="180"/>
      </w:pPr>
    </w:lvl>
  </w:abstractNum>
  <w:abstractNum w:abstractNumId="14" w15:restartNumberingAfterBreak="0">
    <w:nsid w:val="1BEE2902"/>
    <w:multiLevelType w:val="hybridMultilevel"/>
    <w:tmpl w:val="D4E614E2"/>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2B7327"/>
    <w:multiLevelType w:val="hybridMultilevel"/>
    <w:tmpl w:val="CE72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72FA2"/>
    <w:multiLevelType w:val="multilevel"/>
    <w:tmpl w:val="F97A7E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15A7B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FC7093"/>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7B732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F3105B4"/>
    <w:multiLevelType w:val="hybridMultilevel"/>
    <w:tmpl w:val="02C248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1481884"/>
    <w:multiLevelType w:val="hybridMultilevel"/>
    <w:tmpl w:val="D982D5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416E5E"/>
    <w:multiLevelType w:val="hybridMultilevel"/>
    <w:tmpl w:val="C2444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2C6C51"/>
    <w:multiLevelType w:val="hybridMultilevel"/>
    <w:tmpl w:val="BCBC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42196"/>
    <w:multiLevelType w:val="hybridMultilevel"/>
    <w:tmpl w:val="AC7E0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97ECB3"/>
    <w:multiLevelType w:val="hybridMultilevel"/>
    <w:tmpl w:val="E3388C28"/>
    <w:lvl w:ilvl="0" w:tplc="7EB67FD4">
      <w:start w:val="1"/>
      <w:numFmt w:val="lowerRoman"/>
      <w:lvlText w:val="%1."/>
      <w:lvlJc w:val="right"/>
      <w:pPr>
        <w:ind w:left="720" w:hanging="360"/>
      </w:pPr>
    </w:lvl>
    <w:lvl w:ilvl="1" w:tplc="673623B2">
      <w:start w:val="1"/>
      <w:numFmt w:val="lowerLetter"/>
      <w:lvlText w:val="%2."/>
      <w:lvlJc w:val="left"/>
      <w:pPr>
        <w:ind w:left="1440" w:hanging="360"/>
      </w:pPr>
    </w:lvl>
    <w:lvl w:ilvl="2" w:tplc="C382D4A6">
      <w:start w:val="1"/>
      <w:numFmt w:val="lowerRoman"/>
      <w:lvlText w:val="%3."/>
      <w:lvlJc w:val="right"/>
      <w:pPr>
        <w:ind w:left="2160" w:hanging="180"/>
      </w:pPr>
    </w:lvl>
    <w:lvl w:ilvl="3" w:tplc="860868FA">
      <w:start w:val="1"/>
      <w:numFmt w:val="decimal"/>
      <w:lvlText w:val="%4."/>
      <w:lvlJc w:val="left"/>
      <w:pPr>
        <w:ind w:left="2880" w:hanging="360"/>
      </w:pPr>
    </w:lvl>
    <w:lvl w:ilvl="4" w:tplc="AB30DCC8">
      <w:start w:val="1"/>
      <w:numFmt w:val="lowerLetter"/>
      <w:lvlText w:val="%5."/>
      <w:lvlJc w:val="left"/>
      <w:pPr>
        <w:ind w:left="3600" w:hanging="360"/>
      </w:pPr>
    </w:lvl>
    <w:lvl w:ilvl="5" w:tplc="6084FD38">
      <w:start w:val="1"/>
      <w:numFmt w:val="lowerRoman"/>
      <w:lvlText w:val="%6."/>
      <w:lvlJc w:val="right"/>
      <w:pPr>
        <w:ind w:left="4320" w:hanging="180"/>
      </w:pPr>
    </w:lvl>
    <w:lvl w:ilvl="6" w:tplc="E3527A20">
      <w:start w:val="1"/>
      <w:numFmt w:val="decimal"/>
      <w:lvlText w:val="%7."/>
      <w:lvlJc w:val="left"/>
      <w:pPr>
        <w:ind w:left="5040" w:hanging="360"/>
      </w:pPr>
    </w:lvl>
    <w:lvl w:ilvl="7" w:tplc="A9BAE6C6">
      <w:start w:val="1"/>
      <w:numFmt w:val="lowerLetter"/>
      <w:lvlText w:val="%8."/>
      <w:lvlJc w:val="left"/>
      <w:pPr>
        <w:ind w:left="5760" w:hanging="360"/>
      </w:pPr>
    </w:lvl>
    <w:lvl w:ilvl="8" w:tplc="B6F45B48">
      <w:start w:val="1"/>
      <w:numFmt w:val="lowerRoman"/>
      <w:lvlText w:val="%9."/>
      <w:lvlJc w:val="right"/>
      <w:pPr>
        <w:ind w:left="6480" w:hanging="180"/>
      </w:pPr>
    </w:lvl>
  </w:abstractNum>
  <w:abstractNum w:abstractNumId="26" w15:restartNumberingAfterBreak="0">
    <w:nsid w:val="51672A32"/>
    <w:multiLevelType w:val="hybridMultilevel"/>
    <w:tmpl w:val="7A72E8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F2148E"/>
    <w:multiLevelType w:val="multilevel"/>
    <w:tmpl w:val="FD66DDF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A332F3"/>
    <w:multiLevelType w:val="hybridMultilevel"/>
    <w:tmpl w:val="9732FC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21692C"/>
    <w:multiLevelType w:val="singleLevel"/>
    <w:tmpl w:val="0409000F"/>
    <w:lvl w:ilvl="0">
      <w:start w:val="3"/>
      <w:numFmt w:val="decimal"/>
      <w:lvlText w:val="%1."/>
      <w:lvlJc w:val="left"/>
      <w:pPr>
        <w:tabs>
          <w:tab w:val="num" w:pos="360"/>
        </w:tabs>
        <w:ind w:left="360" w:hanging="360"/>
      </w:pPr>
      <w:rPr>
        <w:rFonts w:hint="default"/>
        <w:u w:val="none"/>
      </w:rPr>
    </w:lvl>
  </w:abstractNum>
  <w:abstractNum w:abstractNumId="30" w15:restartNumberingAfterBreak="0">
    <w:nsid w:val="5B8C4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7753FF"/>
    <w:multiLevelType w:val="hybridMultilevel"/>
    <w:tmpl w:val="40402C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F94E92"/>
    <w:multiLevelType w:val="multilevel"/>
    <w:tmpl w:val="B1CA358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23B47CD"/>
    <w:multiLevelType w:val="hybridMultilevel"/>
    <w:tmpl w:val="AB44D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C90DE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4194EC6"/>
    <w:multiLevelType w:val="hybridMultilevel"/>
    <w:tmpl w:val="FD66DDF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C85583"/>
    <w:multiLevelType w:val="hybridMultilevel"/>
    <w:tmpl w:val="B00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D4FFB"/>
    <w:multiLevelType w:val="hybridMultilevel"/>
    <w:tmpl w:val="5A9A5D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2D2B1E"/>
    <w:multiLevelType w:val="hybridMultilevel"/>
    <w:tmpl w:val="A9BC0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772D1A"/>
    <w:multiLevelType w:val="hybridMultilevel"/>
    <w:tmpl w:val="F742612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DA0F27"/>
    <w:multiLevelType w:val="hybridMultilevel"/>
    <w:tmpl w:val="AC6AEA20"/>
    <w:lvl w:ilvl="0" w:tplc="DAEE67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BD3BEE"/>
    <w:multiLevelType w:val="hybridMultilevel"/>
    <w:tmpl w:val="C75485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C1311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AA2683F"/>
    <w:multiLevelType w:val="hybridMultilevel"/>
    <w:tmpl w:val="3852F5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CC7EB1"/>
    <w:multiLevelType w:val="hybridMultilevel"/>
    <w:tmpl w:val="BFF6C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3745BC"/>
    <w:multiLevelType w:val="hybridMultilevel"/>
    <w:tmpl w:val="6B366EBC"/>
    <w:lvl w:ilvl="0" w:tplc="407AFDF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827093313">
    <w:abstractNumId w:val="13"/>
  </w:num>
  <w:num w:numId="2" w16cid:durableId="1205171286">
    <w:abstractNumId w:val="25"/>
  </w:num>
  <w:num w:numId="3" w16cid:durableId="619340351">
    <w:abstractNumId w:val="0"/>
  </w:num>
  <w:num w:numId="4" w16cid:durableId="1212108981">
    <w:abstractNumId w:val="38"/>
  </w:num>
  <w:num w:numId="5" w16cid:durableId="1088579152">
    <w:abstractNumId w:val="28"/>
  </w:num>
  <w:num w:numId="6" w16cid:durableId="947128162">
    <w:abstractNumId w:val="41"/>
  </w:num>
  <w:num w:numId="7" w16cid:durableId="1585263811">
    <w:abstractNumId w:val="11"/>
  </w:num>
  <w:num w:numId="8" w16cid:durableId="105929111">
    <w:abstractNumId w:val="14"/>
  </w:num>
  <w:num w:numId="9" w16cid:durableId="47340864">
    <w:abstractNumId w:val="32"/>
  </w:num>
  <w:num w:numId="10" w16cid:durableId="668555633">
    <w:abstractNumId w:val="35"/>
  </w:num>
  <w:num w:numId="11" w16cid:durableId="1556549487">
    <w:abstractNumId w:val="27"/>
  </w:num>
  <w:num w:numId="12" w16cid:durableId="1818909869">
    <w:abstractNumId w:val="20"/>
  </w:num>
  <w:num w:numId="13" w16cid:durableId="1839955906">
    <w:abstractNumId w:val="5"/>
  </w:num>
  <w:num w:numId="14" w16cid:durableId="1649628377">
    <w:abstractNumId w:val="16"/>
  </w:num>
  <w:num w:numId="15" w16cid:durableId="1201089971">
    <w:abstractNumId w:val="12"/>
  </w:num>
  <w:num w:numId="16" w16cid:durableId="1452551174">
    <w:abstractNumId w:val="39"/>
  </w:num>
  <w:num w:numId="17" w16cid:durableId="386339691">
    <w:abstractNumId w:val="37"/>
  </w:num>
  <w:num w:numId="18" w16cid:durableId="1886211066">
    <w:abstractNumId w:val="21"/>
  </w:num>
  <w:num w:numId="19" w16cid:durableId="2008753491">
    <w:abstractNumId w:val="33"/>
  </w:num>
  <w:num w:numId="20" w16cid:durableId="791169111">
    <w:abstractNumId w:val="22"/>
  </w:num>
  <w:num w:numId="21" w16cid:durableId="685257379">
    <w:abstractNumId w:val="6"/>
  </w:num>
  <w:num w:numId="22" w16cid:durableId="1183740263">
    <w:abstractNumId w:val="4"/>
  </w:num>
  <w:num w:numId="23" w16cid:durableId="1669283869">
    <w:abstractNumId w:val="15"/>
  </w:num>
  <w:num w:numId="24" w16cid:durableId="286005845">
    <w:abstractNumId w:val="3"/>
  </w:num>
  <w:num w:numId="25" w16cid:durableId="130177417">
    <w:abstractNumId w:val="40"/>
  </w:num>
  <w:num w:numId="26" w16cid:durableId="1602371316">
    <w:abstractNumId w:val="26"/>
  </w:num>
  <w:num w:numId="27" w16cid:durableId="2033803528">
    <w:abstractNumId w:val="2"/>
  </w:num>
  <w:num w:numId="28" w16cid:durableId="1952668786">
    <w:abstractNumId w:val="31"/>
  </w:num>
  <w:num w:numId="29" w16cid:durableId="1439636392">
    <w:abstractNumId w:val="9"/>
  </w:num>
  <w:num w:numId="30" w16cid:durableId="447166678">
    <w:abstractNumId w:val="19"/>
  </w:num>
  <w:num w:numId="31" w16cid:durableId="923800737">
    <w:abstractNumId w:val="34"/>
  </w:num>
  <w:num w:numId="32" w16cid:durableId="1197159246">
    <w:abstractNumId w:val="1"/>
  </w:num>
  <w:num w:numId="33" w16cid:durableId="1808664462">
    <w:abstractNumId w:val="18"/>
  </w:num>
  <w:num w:numId="34" w16cid:durableId="18356179">
    <w:abstractNumId w:val="42"/>
  </w:num>
  <w:num w:numId="35" w16cid:durableId="1772314948">
    <w:abstractNumId w:val="30"/>
  </w:num>
  <w:num w:numId="36" w16cid:durableId="252051631">
    <w:abstractNumId w:val="17"/>
  </w:num>
  <w:num w:numId="37" w16cid:durableId="561140108">
    <w:abstractNumId w:val="29"/>
  </w:num>
  <w:num w:numId="38" w16cid:durableId="956061733">
    <w:abstractNumId w:val="43"/>
  </w:num>
  <w:num w:numId="39" w16cid:durableId="274794213">
    <w:abstractNumId w:val="24"/>
  </w:num>
  <w:num w:numId="40" w16cid:durableId="1114784995">
    <w:abstractNumId w:val="45"/>
  </w:num>
  <w:num w:numId="41" w16cid:durableId="1144666199">
    <w:abstractNumId w:val="10"/>
  </w:num>
  <w:num w:numId="42" w16cid:durableId="1020857315">
    <w:abstractNumId w:val="8"/>
  </w:num>
  <w:num w:numId="43" w16cid:durableId="839467769">
    <w:abstractNumId w:val="23"/>
  </w:num>
  <w:num w:numId="44" w16cid:durableId="489441724">
    <w:abstractNumId w:val="44"/>
  </w:num>
  <w:num w:numId="45" w16cid:durableId="1454402134">
    <w:abstractNumId w:val="7"/>
  </w:num>
  <w:num w:numId="46" w16cid:durableId="97217778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ED"/>
    <w:rsid w:val="000029C2"/>
    <w:rsid w:val="0001046D"/>
    <w:rsid w:val="00064ED1"/>
    <w:rsid w:val="000650A7"/>
    <w:rsid w:val="000B5B4A"/>
    <w:rsid w:val="000C39BF"/>
    <w:rsid w:val="000F380A"/>
    <w:rsid w:val="000F4B80"/>
    <w:rsid w:val="000F7E1C"/>
    <w:rsid w:val="00130811"/>
    <w:rsid w:val="001323EC"/>
    <w:rsid w:val="00143967"/>
    <w:rsid w:val="00174491"/>
    <w:rsid w:val="00184DDE"/>
    <w:rsid w:val="00191390"/>
    <w:rsid w:val="001B2EB5"/>
    <w:rsid w:val="001E598C"/>
    <w:rsid w:val="001E7BB0"/>
    <w:rsid w:val="001F78B2"/>
    <w:rsid w:val="00236F4F"/>
    <w:rsid w:val="00251A6A"/>
    <w:rsid w:val="002578ED"/>
    <w:rsid w:val="00262AE5"/>
    <w:rsid w:val="00284591"/>
    <w:rsid w:val="002B56B3"/>
    <w:rsid w:val="002B5F63"/>
    <w:rsid w:val="002C65F2"/>
    <w:rsid w:val="002D0431"/>
    <w:rsid w:val="002D104B"/>
    <w:rsid w:val="002D4456"/>
    <w:rsid w:val="00311A7D"/>
    <w:rsid w:val="00335BE4"/>
    <w:rsid w:val="00341B5B"/>
    <w:rsid w:val="0035691A"/>
    <w:rsid w:val="003729EC"/>
    <w:rsid w:val="0038312B"/>
    <w:rsid w:val="00390ED8"/>
    <w:rsid w:val="003C689B"/>
    <w:rsid w:val="003D7D0D"/>
    <w:rsid w:val="003F37E7"/>
    <w:rsid w:val="003F3906"/>
    <w:rsid w:val="003F4641"/>
    <w:rsid w:val="003F4F4E"/>
    <w:rsid w:val="00401901"/>
    <w:rsid w:val="00407320"/>
    <w:rsid w:val="00412D1F"/>
    <w:rsid w:val="00413CFB"/>
    <w:rsid w:val="0042047B"/>
    <w:rsid w:val="0042613B"/>
    <w:rsid w:val="00426522"/>
    <w:rsid w:val="00432268"/>
    <w:rsid w:val="0044093F"/>
    <w:rsid w:val="00445106"/>
    <w:rsid w:val="00454D25"/>
    <w:rsid w:val="00464645"/>
    <w:rsid w:val="00464B4A"/>
    <w:rsid w:val="00471922"/>
    <w:rsid w:val="00477684"/>
    <w:rsid w:val="004974B3"/>
    <w:rsid w:val="004A4D2B"/>
    <w:rsid w:val="004A541F"/>
    <w:rsid w:val="004B4FB5"/>
    <w:rsid w:val="004B5280"/>
    <w:rsid w:val="004C37C7"/>
    <w:rsid w:val="004D4504"/>
    <w:rsid w:val="004D7D4F"/>
    <w:rsid w:val="004F6B08"/>
    <w:rsid w:val="005211C2"/>
    <w:rsid w:val="0052234C"/>
    <w:rsid w:val="00532C6B"/>
    <w:rsid w:val="00582607"/>
    <w:rsid w:val="005A3525"/>
    <w:rsid w:val="005C365D"/>
    <w:rsid w:val="005C4613"/>
    <w:rsid w:val="005D49A1"/>
    <w:rsid w:val="005D7800"/>
    <w:rsid w:val="005F3B6C"/>
    <w:rsid w:val="005F55D9"/>
    <w:rsid w:val="0060038B"/>
    <w:rsid w:val="00601E5C"/>
    <w:rsid w:val="00615558"/>
    <w:rsid w:val="00620825"/>
    <w:rsid w:val="006215E5"/>
    <w:rsid w:val="0063516E"/>
    <w:rsid w:val="00665945"/>
    <w:rsid w:val="006873B7"/>
    <w:rsid w:val="006A23B1"/>
    <w:rsid w:val="006A659E"/>
    <w:rsid w:val="006C029D"/>
    <w:rsid w:val="006D22BF"/>
    <w:rsid w:val="006E3ADF"/>
    <w:rsid w:val="006E3B2E"/>
    <w:rsid w:val="006E3C3E"/>
    <w:rsid w:val="006F10DE"/>
    <w:rsid w:val="006F750B"/>
    <w:rsid w:val="00716228"/>
    <w:rsid w:val="00717324"/>
    <w:rsid w:val="00730335"/>
    <w:rsid w:val="0076595B"/>
    <w:rsid w:val="0077437F"/>
    <w:rsid w:val="00805284"/>
    <w:rsid w:val="00806A77"/>
    <w:rsid w:val="00827A03"/>
    <w:rsid w:val="00831D1B"/>
    <w:rsid w:val="0087262D"/>
    <w:rsid w:val="008A3DDB"/>
    <w:rsid w:val="008B2CF4"/>
    <w:rsid w:val="008F56BF"/>
    <w:rsid w:val="00907F14"/>
    <w:rsid w:val="00920BCA"/>
    <w:rsid w:val="00923F3B"/>
    <w:rsid w:val="009260CB"/>
    <w:rsid w:val="00937CA5"/>
    <w:rsid w:val="009435EA"/>
    <w:rsid w:val="009561B1"/>
    <w:rsid w:val="009637DC"/>
    <w:rsid w:val="00983BF0"/>
    <w:rsid w:val="00991599"/>
    <w:rsid w:val="009977F3"/>
    <w:rsid w:val="009B1204"/>
    <w:rsid w:val="009C7529"/>
    <w:rsid w:val="009DA183"/>
    <w:rsid w:val="00A0024E"/>
    <w:rsid w:val="00A11F41"/>
    <w:rsid w:val="00A554D6"/>
    <w:rsid w:val="00A6006E"/>
    <w:rsid w:val="00A65B00"/>
    <w:rsid w:val="00A75113"/>
    <w:rsid w:val="00A968DE"/>
    <w:rsid w:val="00AA34FF"/>
    <w:rsid w:val="00AB6A84"/>
    <w:rsid w:val="00AD21D3"/>
    <w:rsid w:val="00B51C0D"/>
    <w:rsid w:val="00BA1167"/>
    <w:rsid w:val="00BF1428"/>
    <w:rsid w:val="00C2448E"/>
    <w:rsid w:val="00C41216"/>
    <w:rsid w:val="00C5650D"/>
    <w:rsid w:val="00C661CE"/>
    <w:rsid w:val="00C67A7F"/>
    <w:rsid w:val="00C84831"/>
    <w:rsid w:val="00CC1226"/>
    <w:rsid w:val="00CC4BF9"/>
    <w:rsid w:val="00CD15F0"/>
    <w:rsid w:val="00CE1006"/>
    <w:rsid w:val="00D33B0A"/>
    <w:rsid w:val="00D7135C"/>
    <w:rsid w:val="00DA052C"/>
    <w:rsid w:val="00DA2769"/>
    <w:rsid w:val="00DA2D55"/>
    <w:rsid w:val="00DC3564"/>
    <w:rsid w:val="00DD198B"/>
    <w:rsid w:val="00DE74ED"/>
    <w:rsid w:val="00DF2282"/>
    <w:rsid w:val="00DF613E"/>
    <w:rsid w:val="00E4352D"/>
    <w:rsid w:val="00E5110B"/>
    <w:rsid w:val="00E60D0C"/>
    <w:rsid w:val="00EA53AA"/>
    <w:rsid w:val="00EA6D77"/>
    <w:rsid w:val="00EB0D12"/>
    <w:rsid w:val="00ED4E77"/>
    <w:rsid w:val="00ED5549"/>
    <w:rsid w:val="00EFFB56"/>
    <w:rsid w:val="00F067FC"/>
    <w:rsid w:val="00F2398C"/>
    <w:rsid w:val="00F36A12"/>
    <w:rsid w:val="00F45917"/>
    <w:rsid w:val="00F469C7"/>
    <w:rsid w:val="00F6258B"/>
    <w:rsid w:val="00F70F13"/>
    <w:rsid w:val="00FA2447"/>
    <w:rsid w:val="00FF3D61"/>
    <w:rsid w:val="019FF64A"/>
    <w:rsid w:val="023971E4"/>
    <w:rsid w:val="027ABC33"/>
    <w:rsid w:val="02CE4558"/>
    <w:rsid w:val="03CFCD32"/>
    <w:rsid w:val="056B9D93"/>
    <w:rsid w:val="063B3E37"/>
    <w:rsid w:val="0691005F"/>
    <w:rsid w:val="07C5448F"/>
    <w:rsid w:val="0865D9B8"/>
    <w:rsid w:val="096E11DB"/>
    <w:rsid w:val="0991DFD2"/>
    <w:rsid w:val="09E881BC"/>
    <w:rsid w:val="0A1AB5A0"/>
    <w:rsid w:val="0C2C5F8B"/>
    <w:rsid w:val="0D20227E"/>
    <w:rsid w:val="0DF8D3F3"/>
    <w:rsid w:val="1036B63E"/>
    <w:rsid w:val="122A9E73"/>
    <w:rsid w:val="13A67D38"/>
    <w:rsid w:val="14C600A5"/>
    <w:rsid w:val="1559C3CA"/>
    <w:rsid w:val="15E9D7DA"/>
    <w:rsid w:val="16093217"/>
    <w:rsid w:val="17257F44"/>
    <w:rsid w:val="193F8DD0"/>
    <w:rsid w:val="19C47027"/>
    <w:rsid w:val="1A5F85BF"/>
    <w:rsid w:val="1ED3D882"/>
    <w:rsid w:val="21C206F0"/>
    <w:rsid w:val="23E7D437"/>
    <w:rsid w:val="23EC443E"/>
    <w:rsid w:val="24298078"/>
    <w:rsid w:val="24796992"/>
    <w:rsid w:val="24885829"/>
    <w:rsid w:val="24A36A3F"/>
    <w:rsid w:val="28596F76"/>
    <w:rsid w:val="2B3FA28D"/>
    <w:rsid w:val="2B4DDBA7"/>
    <w:rsid w:val="2C3DAFF5"/>
    <w:rsid w:val="2D5A56F9"/>
    <w:rsid w:val="2E7A0A4C"/>
    <w:rsid w:val="2FFE0384"/>
    <w:rsid w:val="3072CFFD"/>
    <w:rsid w:val="319A8C97"/>
    <w:rsid w:val="31BE0409"/>
    <w:rsid w:val="329E3E1E"/>
    <w:rsid w:val="33386B43"/>
    <w:rsid w:val="3387886C"/>
    <w:rsid w:val="344791C8"/>
    <w:rsid w:val="345565D2"/>
    <w:rsid w:val="366499E8"/>
    <w:rsid w:val="36FD6C5E"/>
    <w:rsid w:val="370B9B6F"/>
    <w:rsid w:val="38ED0D24"/>
    <w:rsid w:val="397F9AE2"/>
    <w:rsid w:val="3A1605B4"/>
    <w:rsid w:val="3AA7C8E5"/>
    <w:rsid w:val="3C7806A9"/>
    <w:rsid w:val="3CA94597"/>
    <w:rsid w:val="3DEE740E"/>
    <w:rsid w:val="4433FC3E"/>
    <w:rsid w:val="44787816"/>
    <w:rsid w:val="449B2F1F"/>
    <w:rsid w:val="46076043"/>
    <w:rsid w:val="46272CAF"/>
    <w:rsid w:val="48237407"/>
    <w:rsid w:val="4863B575"/>
    <w:rsid w:val="490570D6"/>
    <w:rsid w:val="4B547BF4"/>
    <w:rsid w:val="4C31CC38"/>
    <w:rsid w:val="4C96685E"/>
    <w:rsid w:val="4CBF704C"/>
    <w:rsid w:val="4CD802B1"/>
    <w:rsid w:val="4DF090F1"/>
    <w:rsid w:val="4E4AC9F9"/>
    <w:rsid w:val="4EDF326E"/>
    <w:rsid w:val="527EC16C"/>
    <w:rsid w:val="52D6E2D2"/>
    <w:rsid w:val="554E73F2"/>
    <w:rsid w:val="55D429A5"/>
    <w:rsid w:val="564D234A"/>
    <w:rsid w:val="565510D0"/>
    <w:rsid w:val="588614B4"/>
    <w:rsid w:val="5AC14F12"/>
    <w:rsid w:val="5E1A28DE"/>
    <w:rsid w:val="5EA10026"/>
    <w:rsid w:val="5EEA1529"/>
    <w:rsid w:val="5FFBF316"/>
    <w:rsid w:val="6085CA49"/>
    <w:rsid w:val="6128DCB7"/>
    <w:rsid w:val="633393D8"/>
    <w:rsid w:val="63BA3587"/>
    <w:rsid w:val="63E533E6"/>
    <w:rsid w:val="647DE3C5"/>
    <w:rsid w:val="65E372F7"/>
    <w:rsid w:val="65E99997"/>
    <w:rsid w:val="666B349A"/>
    <w:rsid w:val="69A2D55C"/>
    <w:rsid w:val="69D3D68C"/>
    <w:rsid w:val="6A3562A7"/>
    <w:rsid w:val="6ACF20CF"/>
    <w:rsid w:val="6B9F2C0A"/>
    <w:rsid w:val="6BC38896"/>
    <w:rsid w:val="6D75C35C"/>
    <w:rsid w:val="6D7C9646"/>
    <w:rsid w:val="75097F19"/>
    <w:rsid w:val="75589C42"/>
    <w:rsid w:val="75B080A0"/>
    <w:rsid w:val="7678328C"/>
    <w:rsid w:val="76B0C752"/>
    <w:rsid w:val="7866B63D"/>
    <w:rsid w:val="78DE9AFE"/>
    <w:rsid w:val="7A49CDFD"/>
    <w:rsid w:val="7C1425CE"/>
    <w:rsid w:val="7C3B9E30"/>
    <w:rsid w:val="7C641B4E"/>
    <w:rsid w:val="7C8DDE9D"/>
    <w:rsid w:val="7D6600C0"/>
    <w:rsid w:val="7DCB347E"/>
    <w:rsid w:val="7EBA3987"/>
    <w:rsid w:val="7F01D121"/>
    <w:rsid w:val="7F73D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7DD37"/>
  <w15:chartTrackingRefBased/>
  <w15:docId w15:val="{2D922519-01C6-4207-87AD-1ED77619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4FB5"/>
    <w:pPr>
      <w:tabs>
        <w:tab w:val="center" w:pos="4320"/>
        <w:tab w:val="right" w:pos="8640"/>
      </w:tabs>
    </w:pPr>
  </w:style>
  <w:style w:type="paragraph" w:styleId="Footer">
    <w:name w:val="footer"/>
    <w:basedOn w:val="Normal"/>
    <w:rsid w:val="004B4FB5"/>
    <w:pPr>
      <w:tabs>
        <w:tab w:val="center" w:pos="4320"/>
        <w:tab w:val="right" w:pos="8640"/>
      </w:tabs>
    </w:pPr>
  </w:style>
  <w:style w:type="table" w:styleId="TableGrid">
    <w:name w:val="Table Grid"/>
    <w:basedOn w:val="TableNormal"/>
    <w:rsid w:val="005A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B6A84"/>
    <w:pPr>
      <w:ind w:left="360"/>
    </w:pPr>
    <w:rPr>
      <w:szCs w:val="20"/>
    </w:rPr>
  </w:style>
  <w:style w:type="paragraph" w:styleId="BodyTextIndent2">
    <w:name w:val="Body Text Indent 2"/>
    <w:basedOn w:val="Normal"/>
    <w:rsid w:val="00AB6A84"/>
    <w:pPr>
      <w:ind w:left="360"/>
    </w:pPr>
    <w:rPr>
      <w:sz w:val="22"/>
      <w:szCs w:val="20"/>
    </w:rPr>
  </w:style>
  <w:style w:type="paragraph" w:styleId="ListParagraph">
    <w:name w:val="List Paragraph"/>
    <w:basedOn w:val="Normal"/>
    <w:uiPriority w:val="34"/>
    <w:qFormat/>
    <w:rsid w:val="00A11F41"/>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11F41"/>
    <w:rPr>
      <w:sz w:val="16"/>
      <w:szCs w:val="16"/>
    </w:rPr>
  </w:style>
  <w:style w:type="paragraph" w:styleId="CommentText">
    <w:name w:val="annotation text"/>
    <w:basedOn w:val="Normal"/>
    <w:link w:val="CommentTextChar"/>
    <w:uiPriority w:val="99"/>
    <w:semiHidden/>
    <w:unhideWhenUsed/>
    <w:rsid w:val="00A11F4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11F41"/>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11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F4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1F4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11F41"/>
    <w:rPr>
      <w:rFonts w:asciiTheme="minorHAnsi" w:eastAsiaTheme="minorHAnsi" w:hAnsiTheme="minorHAnsi" w:cstheme="minorBidi"/>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94ce8b-3e7e-4d2e-823b-afa09d38bb32">
      <Terms xmlns="http://schemas.microsoft.com/office/infopath/2007/PartnerControls"/>
    </lcf76f155ced4ddcb4097134ff3c332f>
    <TaxCatchAll xmlns="6ed658a5-4c96-4c6f-a471-194fa38dd76b" xsi:nil="true"/>
    <SharedWithUsers xmlns="6ed658a5-4c96-4c6f-a471-194fa38dd76b">
      <UserInfo>
        <DisplayName>Shantel Crownover</DisplayName>
        <AccountId>42</AccountId>
        <AccountType/>
      </UserInfo>
      <UserInfo>
        <DisplayName>Kathy Klosner</DisplayName>
        <AccountId>27</AccountId>
        <AccountType/>
      </UserInfo>
      <UserInfo>
        <DisplayName>Bonnie Graf</DisplayName>
        <AccountId>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7CC1E7C274B542A6A0038B697809C1" ma:contentTypeVersion="12" ma:contentTypeDescription="Create a new document." ma:contentTypeScope="" ma:versionID="9944ec1bbac17d285e4ba1566bafcb8f">
  <xsd:schema xmlns:xsd="http://www.w3.org/2001/XMLSchema" xmlns:xs="http://www.w3.org/2001/XMLSchema" xmlns:p="http://schemas.microsoft.com/office/2006/metadata/properties" xmlns:ns2="a694ce8b-3e7e-4d2e-823b-afa09d38bb32" xmlns:ns3="6ed658a5-4c96-4c6f-a471-194fa38dd76b" targetNamespace="http://schemas.microsoft.com/office/2006/metadata/properties" ma:root="true" ma:fieldsID="06a36b96ab59c075e72bcdbad6272af1" ns2:_="" ns3:_="">
    <xsd:import namespace="a694ce8b-3e7e-4d2e-823b-afa09d38bb32"/>
    <xsd:import namespace="6ed658a5-4c96-4c6f-a471-194fa38dd7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4ce8b-3e7e-4d2e-823b-afa09d38b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829f37-c827-44b9-87d4-68eecd4c15e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d658a5-4c96-4c6f-a471-194fa38dd7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36d0041-bdd6-4367-a37c-dfcc45d65dad}" ma:internalName="TaxCatchAll" ma:showField="CatchAllData" ma:web="6ed658a5-4c96-4c6f-a471-194fa38dd7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27F03-9971-4608-B528-7C4CE066C469}">
  <ds:schemaRefs>
    <ds:schemaRef ds:uri="http://www.w3.org/XML/1998/namespace"/>
    <ds:schemaRef ds:uri="http://schemas.microsoft.com/office/infopath/2007/PartnerControls"/>
    <ds:schemaRef ds:uri="http://schemas.microsoft.com/office/2006/documentManagement/types"/>
    <ds:schemaRef ds:uri="6ed658a5-4c96-4c6f-a471-194fa38dd76b"/>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a694ce8b-3e7e-4d2e-823b-afa09d38bb32"/>
  </ds:schemaRefs>
</ds:datastoreItem>
</file>

<file path=customXml/itemProps2.xml><?xml version="1.0" encoding="utf-8"?>
<ds:datastoreItem xmlns:ds="http://schemas.openxmlformats.org/officeDocument/2006/customXml" ds:itemID="{5B05FE2C-563B-462F-AC8E-BB31864B623A}">
  <ds:schemaRefs>
    <ds:schemaRef ds:uri="http://schemas.microsoft.com/sharepoint/v3/contenttype/forms"/>
  </ds:schemaRefs>
</ds:datastoreItem>
</file>

<file path=customXml/itemProps3.xml><?xml version="1.0" encoding="utf-8"?>
<ds:datastoreItem xmlns:ds="http://schemas.openxmlformats.org/officeDocument/2006/customXml" ds:itemID="{0910A215-017B-426B-84F1-BB02C682F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4ce8b-3e7e-4d2e-823b-afa09d38bb32"/>
    <ds:schemaRef ds:uri="6ed658a5-4c96-4c6f-a471-194fa38dd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Policy Created:</vt:lpstr>
    </vt:vector>
  </TitlesOfParts>
  <Company>Dell Computer Corporation</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Created:</dc:title>
  <dc:subject/>
  <dc:creator>Preferred Customer</dc:creator>
  <cp:keywords/>
  <cp:lastModifiedBy>Bonnie Graf</cp:lastModifiedBy>
  <cp:revision>2</cp:revision>
  <cp:lastPrinted>2024-04-17T13:09:00Z</cp:lastPrinted>
  <dcterms:created xsi:type="dcterms:W3CDTF">2024-04-17T16:15:00Z</dcterms:created>
  <dcterms:modified xsi:type="dcterms:W3CDTF">2024-04-17T16:15:00Z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0x010100C47CC1E7C274B542A6A0038B697809C1</vt:lpwstr>
  </property>
  <property fmtid="{D5CDD505-2E9C-101B-9397-08002B2CF9AE}" pid="3" name="MediaServiceImageTags">
    <vt:lpwstr/>
  </property>
</Properties>
</file>